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AACF6" w14:textId="0D360368" w:rsidR="00804150" w:rsidRDefault="00804150">
      <w:pPr>
        <w:rPr>
          <w:rFonts w:ascii="Arial" w:hAnsi="Arial" w:cs="Arial"/>
          <w:b/>
        </w:rPr>
      </w:pPr>
      <w:bookmarkStart w:id="0" w:name="_GoBack"/>
      <w:bookmarkEnd w:id="0"/>
    </w:p>
    <w:p w14:paraId="6C2D69D8" w14:textId="14D13243" w:rsidR="00B70FC8" w:rsidRPr="00B70FC8" w:rsidRDefault="00B70FC8">
      <w:pPr>
        <w:rPr>
          <w:rFonts w:ascii="Arial" w:hAnsi="Arial" w:cs="Arial"/>
          <w:b/>
          <w:sz w:val="28"/>
          <w:szCs w:val="28"/>
        </w:rPr>
      </w:pPr>
      <w:r w:rsidRPr="00B70FC8">
        <w:rPr>
          <w:rFonts w:ascii="Arial" w:hAnsi="Arial" w:cs="Arial"/>
          <w:b/>
          <w:sz w:val="28"/>
          <w:szCs w:val="28"/>
        </w:rPr>
        <w:t>Contractor Engagement Process</w:t>
      </w:r>
    </w:p>
    <w:p w14:paraId="6C80331E" w14:textId="77777777" w:rsidR="00B70FC8" w:rsidRDefault="00B70FC8">
      <w:pPr>
        <w:rPr>
          <w:rFonts w:ascii="Arial" w:hAnsi="Arial" w:cs="Arial"/>
          <w:b/>
        </w:rPr>
      </w:pPr>
    </w:p>
    <w:p w14:paraId="460A25B0" w14:textId="2BEE3602" w:rsidR="00AB0DAC" w:rsidRPr="00B70FC8" w:rsidRDefault="0047533F">
      <w:pPr>
        <w:rPr>
          <w:rFonts w:ascii="Arial" w:hAnsi="Arial" w:cs="Arial"/>
          <w:b/>
        </w:rPr>
      </w:pPr>
      <w:r w:rsidRPr="00B70FC8">
        <w:rPr>
          <w:rFonts w:ascii="Arial" w:hAnsi="Arial" w:cs="Arial"/>
          <w:b/>
        </w:rPr>
        <w:t>Society Contractor Policy</w:t>
      </w:r>
    </w:p>
    <w:p w14:paraId="5FD53539" w14:textId="77777777" w:rsidR="0047533F" w:rsidRPr="006B2A61" w:rsidRDefault="0047533F">
      <w:pPr>
        <w:rPr>
          <w:rFonts w:ascii="Arial" w:hAnsi="Arial" w:cs="Arial"/>
        </w:rPr>
      </w:pPr>
      <w:r w:rsidRPr="006B2A61">
        <w:rPr>
          <w:rFonts w:ascii="Arial" w:hAnsi="Arial" w:cs="Arial"/>
        </w:rPr>
        <w:t>All contractors must be onboarded and managed using the Society Contractor Management Processes.</w:t>
      </w:r>
    </w:p>
    <w:p w14:paraId="1167BF06" w14:textId="77777777" w:rsidR="00AB0DAC" w:rsidRPr="006B2A61" w:rsidRDefault="00AB0DAC">
      <w:pPr>
        <w:rPr>
          <w:rFonts w:ascii="Arial" w:hAnsi="Arial" w:cs="Arial"/>
        </w:rPr>
      </w:pPr>
      <w:r w:rsidRPr="006B2A61">
        <w:rPr>
          <w:rFonts w:ascii="Arial" w:hAnsi="Arial" w:cs="Arial"/>
        </w:rPr>
        <w:t>No contractor can be engaged, extended or terminated without following these processes.</w:t>
      </w:r>
    </w:p>
    <w:p w14:paraId="5418118F" w14:textId="7517C63B" w:rsidR="0047533F" w:rsidRDefault="0047533F">
      <w:pPr>
        <w:rPr>
          <w:rFonts w:ascii="Arial" w:hAnsi="Arial" w:cs="Arial"/>
        </w:rPr>
      </w:pPr>
      <w:r w:rsidRPr="006B2A61">
        <w:rPr>
          <w:rFonts w:ascii="Arial" w:hAnsi="Arial" w:cs="Arial"/>
        </w:rPr>
        <w:t xml:space="preserve">Active Directory (AD) accounts are auto managed by the creation and accurate maintenance of the IFS contractor record, which </w:t>
      </w:r>
      <w:r w:rsidR="003D2AED">
        <w:rPr>
          <w:rFonts w:ascii="Arial" w:hAnsi="Arial" w:cs="Arial"/>
        </w:rPr>
        <w:t>enables</w:t>
      </w:r>
      <w:r w:rsidRPr="006B2A61">
        <w:rPr>
          <w:rFonts w:ascii="Arial" w:hAnsi="Arial" w:cs="Arial"/>
        </w:rPr>
        <w:t xml:space="preserve"> A</w:t>
      </w:r>
      <w:r w:rsidR="003D2AED">
        <w:rPr>
          <w:rFonts w:ascii="Arial" w:hAnsi="Arial" w:cs="Arial"/>
        </w:rPr>
        <w:t>D</w:t>
      </w:r>
      <w:r w:rsidRPr="006B2A61">
        <w:rPr>
          <w:rFonts w:ascii="Arial" w:hAnsi="Arial" w:cs="Arial"/>
        </w:rPr>
        <w:t xml:space="preserve"> account creation, extension, disabling and deletion.</w:t>
      </w:r>
    </w:p>
    <w:p w14:paraId="2C1CC4F7" w14:textId="66BCF133" w:rsidR="00852350" w:rsidRDefault="00852350">
      <w:pPr>
        <w:rPr>
          <w:rFonts w:ascii="Arial" w:hAnsi="Arial" w:cs="Arial"/>
        </w:rPr>
      </w:pPr>
    </w:p>
    <w:p w14:paraId="797E1794" w14:textId="7A5F9554" w:rsidR="00852350" w:rsidRPr="00852350" w:rsidRDefault="00852350">
      <w:pPr>
        <w:rPr>
          <w:rFonts w:ascii="Arial" w:hAnsi="Arial" w:cs="Arial"/>
          <w:b/>
        </w:rPr>
      </w:pPr>
      <w:r w:rsidRPr="00852350">
        <w:rPr>
          <w:rFonts w:ascii="Arial" w:hAnsi="Arial" w:cs="Arial"/>
          <w:b/>
        </w:rPr>
        <w:t>Contractor Types</w:t>
      </w:r>
    </w:p>
    <w:p w14:paraId="6EABD373" w14:textId="4AC15A2F" w:rsidR="006D0DDE" w:rsidRDefault="00852350">
      <w:pPr>
        <w:rPr>
          <w:rFonts w:ascii="Arial" w:hAnsi="Arial" w:cs="Arial"/>
        </w:rPr>
      </w:pPr>
      <w:r>
        <w:rPr>
          <w:rFonts w:ascii="Arial" w:hAnsi="Arial" w:cs="Arial"/>
        </w:rPr>
        <w:t>Always check the contractor type so you know what process to follow, what information is required and what checks to make.</w:t>
      </w:r>
    </w:p>
    <w:p w14:paraId="411CFA03" w14:textId="0368144B" w:rsidR="00AE23BD" w:rsidRDefault="00AE23BD">
      <w:pPr>
        <w:rPr>
          <w:rFonts w:ascii="Arial" w:hAnsi="Arial" w:cs="Arial"/>
        </w:rPr>
      </w:pPr>
    </w:p>
    <w:p w14:paraId="4ADF3AA4" w14:textId="7EBC7413" w:rsidR="00AC62B5" w:rsidRDefault="00AC62B5">
      <w:pPr>
        <w:rPr>
          <w:rFonts w:ascii="Arial" w:hAnsi="Arial" w:cs="Arial"/>
          <w:i/>
        </w:rPr>
      </w:pPr>
      <w:r w:rsidRPr="00AC62B5">
        <w:rPr>
          <w:rFonts w:ascii="Arial" w:hAnsi="Arial" w:cs="Arial"/>
          <w:b/>
          <w:i/>
          <w:color w:val="FF0000"/>
        </w:rPr>
        <w:t>Important</w:t>
      </w:r>
      <w:r w:rsidRPr="00AC62B5">
        <w:rPr>
          <w:rFonts w:ascii="Arial" w:hAnsi="Arial" w:cs="Arial"/>
          <w:i/>
          <w:color w:val="FF0000"/>
        </w:rPr>
        <w:t xml:space="preserve"> </w:t>
      </w:r>
      <w:r w:rsidRPr="00AC62B5">
        <w:rPr>
          <w:rFonts w:ascii="Arial" w:hAnsi="Arial" w:cs="Arial"/>
          <w:i/>
        </w:rPr>
        <w:t>The following process overview covers engaging an agency contractor.  The same process should be followed for engaging a self-employed or PSC contractor, but with the contractor registering and applying rather than any third party.</w:t>
      </w:r>
    </w:p>
    <w:p w14:paraId="1EBE0832" w14:textId="77777777" w:rsidR="00AC62B5" w:rsidRPr="00AC62B5" w:rsidRDefault="00AC62B5">
      <w:pPr>
        <w:rPr>
          <w:rFonts w:ascii="Arial" w:hAnsi="Arial" w:cs="Arial"/>
          <w:i/>
        </w:rPr>
      </w:pPr>
    </w:p>
    <w:p w14:paraId="50DBE3CE" w14:textId="77777777" w:rsidR="00AB0DAC" w:rsidRPr="006B2A61" w:rsidRDefault="00AB0DAC">
      <w:pPr>
        <w:rPr>
          <w:rFonts w:ascii="Arial" w:hAnsi="Arial" w:cs="Arial"/>
        </w:rPr>
      </w:pPr>
      <w:r w:rsidRPr="006B2A61">
        <w:rPr>
          <w:rFonts w:ascii="Arial" w:hAnsi="Arial" w:cs="Arial"/>
        </w:rPr>
        <w:br w:type="page"/>
      </w:r>
    </w:p>
    <w:p w14:paraId="7F234576" w14:textId="0589FEBB" w:rsidR="00AE23BD" w:rsidRDefault="00AE23BD">
      <w:pPr>
        <w:rPr>
          <w:rFonts w:ascii="Arial" w:hAnsi="Arial" w:cs="Arial"/>
          <w:b/>
        </w:rPr>
      </w:pPr>
      <w:r>
        <w:rPr>
          <w:noProof/>
        </w:rPr>
        <w:lastRenderedPageBreak/>
        <w:drawing>
          <wp:inline distT="0" distB="0" distL="0" distR="0" wp14:anchorId="19FDF539" wp14:editId="3EB54268">
            <wp:extent cx="5591175" cy="825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91175" cy="8258175"/>
                    </a:xfrm>
                    <a:prstGeom prst="rect">
                      <a:avLst/>
                    </a:prstGeom>
                  </pic:spPr>
                </pic:pic>
              </a:graphicData>
            </a:graphic>
          </wp:inline>
        </w:drawing>
      </w:r>
      <w:r>
        <w:rPr>
          <w:rFonts w:ascii="Arial" w:hAnsi="Arial" w:cs="Arial"/>
          <w:b/>
        </w:rPr>
        <w:br w:type="page"/>
      </w:r>
    </w:p>
    <w:p w14:paraId="17CA933E" w14:textId="77777777" w:rsidR="00781B19" w:rsidRDefault="00781B19">
      <w:pPr>
        <w:rPr>
          <w:rFonts w:ascii="Arial" w:hAnsi="Arial" w:cs="Arial"/>
          <w:b/>
        </w:rPr>
      </w:pPr>
    </w:p>
    <w:p w14:paraId="69DDEC60" w14:textId="363B30C4" w:rsidR="00E61E26" w:rsidRPr="00E61E26" w:rsidRDefault="00E61E26">
      <w:pPr>
        <w:rPr>
          <w:rFonts w:ascii="Arial" w:hAnsi="Arial" w:cs="Arial"/>
          <w:b/>
        </w:rPr>
      </w:pPr>
      <w:r w:rsidRPr="00E61E26">
        <w:rPr>
          <w:rFonts w:ascii="Arial" w:hAnsi="Arial" w:cs="Arial"/>
          <w:b/>
        </w:rPr>
        <w:t>Process Overview</w:t>
      </w:r>
    </w:p>
    <w:p w14:paraId="0CB8519B" w14:textId="59302A25" w:rsidR="00AD3143" w:rsidRDefault="00E61E26">
      <w:pPr>
        <w:rPr>
          <w:rFonts w:ascii="Arial" w:hAnsi="Arial" w:cs="Arial"/>
        </w:rPr>
      </w:pPr>
      <w:r>
        <w:rPr>
          <w:rFonts w:ascii="Arial" w:hAnsi="Arial" w:cs="Arial"/>
        </w:rPr>
        <w:t>The Contractor Engagement process enables the onboarding of contractors</w:t>
      </w:r>
      <w:r w:rsidR="00AD3143">
        <w:rPr>
          <w:rFonts w:ascii="Arial" w:hAnsi="Arial" w:cs="Arial"/>
        </w:rPr>
        <w:t xml:space="preserve"> </w:t>
      </w:r>
      <w:r w:rsidR="00852350">
        <w:rPr>
          <w:rFonts w:ascii="Arial" w:hAnsi="Arial" w:cs="Arial"/>
        </w:rPr>
        <w:t xml:space="preserve">in a manner compliant </w:t>
      </w:r>
      <w:r>
        <w:rPr>
          <w:rFonts w:ascii="Arial" w:hAnsi="Arial" w:cs="Arial"/>
        </w:rPr>
        <w:t>with the Society’s contractor management policy.</w:t>
      </w:r>
    </w:p>
    <w:p w14:paraId="555A5CD7" w14:textId="17AE45CC" w:rsidR="00AD3143" w:rsidRDefault="00AD3143">
      <w:pPr>
        <w:rPr>
          <w:rFonts w:ascii="Arial" w:hAnsi="Arial" w:cs="Arial"/>
        </w:rPr>
      </w:pPr>
      <w:r>
        <w:rPr>
          <w:rFonts w:ascii="Arial" w:hAnsi="Arial" w:cs="Arial"/>
        </w:rPr>
        <w:t>This process applies to the onboarding of direct (</w:t>
      </w:r>
      <w:r w:rsidR="00852350">
        <w:rPr>
          <w:rFonts w:ascii="Arial" w:hAnsi="Arial" w:cs="Arial"/>
        </w:rPr>
        <w:t>self-employed</w:t>
      </w:r>
      <w:r>
        <w:rPr>
          <w:rFonts w:ascii="Arial" w:hAnsi="Arial" w:cs="Arial"/>
        </w:rPr>
        <w:t>), Personal Service Company (PSC), agency and temp contractors.</w:t>
      </w:r>
    </w:p>
    <w:p w14:paraId="229C41A1" w14:textId="77777777" w:rsidR="00852350" w:rsidRDefault="00852350">
      <w:pPr>
        <w:rPr>
          <w:rFonts w:ascii="Arial" w:hAnsi="Arial" w:cs="Arial"/>
          <w:b/>
        </w:rPr>
      </w:pPr>
    </w:p>
    <w:p w14:paraId="48738592" w14:textId="5F8E936E" w:rsidR="00FB2358" w:rsidRPr="00FB2358" w:rsidRDefault="00FB2358">
      <w:pPr>
        <w:rPr>
          <w:rFonts w:ascii="Arial" w:hAnsi="Arial" w:cs="Arial"/>
          <w:b/>
        </w:rPr>
      </w:pPr>
      <w:r w:rsidRPr="00FB2358">
        <w:rPr>
          <w:rFonts w:ascii="Arial" w:hAnsi="Arial" w:cs="Arial"/>
          <w:b/>
        </w:rPr>
        <w:t>Process differences depending on contractor type</w:t>
      </w:r>
    </w:p>
    <w:p w14:paraId="51B30521" w14:textId="6D300A37" w:rsidR="00FB2358" w:rsidRPr="00852350" w:rsidRDefault="00FB2358">
      <w:pPr>
        <w:rPr>
          <w:rFonts w:ascii="Arial" w:hAnsi="Arial" w:cs="Arial"/>
          <w:b/>
        </w:rPr>
      </w:pPr>
      <w:r w:rsidRPr="00852350">
        <w:rPr>
          <w:rFonts w:ascii="Arial" w:hAnsi="Arial" w:cs="Arial"/>
          <w:b/>
        </w:rPr>
        <w:t>Temp</w:t>
      </w:r>
      <w:r w:rsidR="00D402C4" w:rsidRPr="00852350">
        <w:rPr>
          <w:rFonts w:ascii="Arial" w:hAnsi="Arial" w:cs="Arial"/>
          <w:b/>
        </w:rPr>
        <w:t xml:space="preserve"> Contractors</w:t>
      </w:r>
    </w:p>
    <w:p w14:paraId="3B8FE417" w14:textId="597EB732" w:rsidR="00FB2358" w:rsidRDefault="00FB2358">
      <w:pPr>
        <w:rPr>
          <w:rFonts w:ascii="Arial" w:hAnsi="Arial" w:cs="Arial"/>
        </w:rPr>
      </w:pPr>
      <w:r>
        <w:rPr>
          <w:rFonts w:ascii="Arial" w:hAnsi="Arial" w:cs="Arial"/>
        </w:rPr>
        <w:t>The same process and steps apply for temps as for agency contractors</w:t>
      </w:r>
      <w:r w:rsidR="00D402C4">
        <w:rPr>
          <w:rFonts w:ascii="Arial" w:hAnsi="Arial" w:cs="Arial"/>
        </w:rPr>
        <w:t xml:space="preserve">.  The </w:t>
      </w:r>
      <w:r>
        <w:rPr>
          <w:rFonts w:ascii="Arial" w:hAnsi="Arial" w:cs="Arial"/>
        </w:rPr>
        <w:t xml:space="preserve">Type of Hire </w:t>
      </w:r>
      <w:r w:rsidR="00D402C4">
        <w:rPr>
          <w:rFonts w:ascii="Arial" w:hAnsi="Arial" w:cs="Arial"/>
        </w:rPr>
        <w:t>to select is Temp Contractor, and you will select hourly pay rate rather than daily when creating the placement.</w:t>
      </w:r>
    </w:p>
    <w:p w14:paraId="215E332C" w14:textId="25B30001" w:rsidR="00FB2358" w:rsidRPr="00852350" w:rsidRDefault="00D402C4">
      <w:pPr>
        <w:rPr>
          <w:rFonts w:ascii="Arial" w:hAnsi="Arial" w:cs="Arial"/>
          <w:b/>
        </w:rPr>
      </w:pPr>
      <w:r w:rsidRPr="00852350">
        <w:rPr>
          <w:rFonts w:ascii="Arial" w:hAnsi="Arial" w:cs="Arial"/>
          <w:b/>
        </w:rPr>
        <w:t>Direct Contractors</w:t>
      </w:r>
    </w:p>
    <w:p w14:paraId="5F13EB39" w14:textId="0335B7E2" w:rsidR="00D402C4" w:rsidRDefault="00D402C4">
      <w:pPr>
        <w:rPr>
          <w:rFonts w:ascii="Arial" w:hAnsi="Arial" w:cs="Arial"/>
        </w:rPr>
      </w:pPr>
      <w:r>
        <w:rPr>
          <w:rFonts w:ascii="Arial" w:hAnsi="Arial" w:cs="Arial"/>
        </w:rPr>
        <w:t>The same process and steps apply for direct contractors as for agency contractors.  The Type of Hire to select is Direct Contractor, and there is no agency involvement, ie, the contractor registers, applies and completes all onboarding actions.</w:t>
      </w:r>
    </w:p>
    <w:p w14:paraId="3EDC17AB" w14:textId="47E0DF83" w:rsidR="00D402C4" w:rsidRDefault="00D402C4">
      <w:pPr>
        <w:rPr>
          <w:rFonts w:ascii="Arial" w:hAnsi="Arial" w:cs="Arial"/>
        </w:rPr>
      </w:pPr>
      <w:r>
        <w:rPr>
          <w:rFonts w:ascii="Arial" w:hAnsi="Arial" w:cs="Arial"/>
        </w:rPr>
        <w:t>Refer to the Contractor Management right to work guidance and the data elements table to be clear on the different data and document requirements that each contractor type has.</w:t>
      </w:r>
    </w:p>
    <w:p w14:paraId="18EB85C6" w14:textId="1E77C6F6" w:rsidR="00852350" w:rsidRDefault="00852350">
      <w:pPr>
        <w:rPr>
          <w:rFonts w:ascii="Arial" w:hAnsi="Arial" w:cs="Arial"/>
        </w:rPr>
      </w:pPr>
    </w:p>
    <w:p w14:paraId="5E124A11" w14:textId="77777777" w:rsidR="00852350" w:rsidRDefault="00852350">
      <w:pPr>
        <w:rPr>
          <w:rFonts w:ascii="Arial" w:hAnsi="Arial" w:cs="Arial"/>
          <w:b/>
        </w:rPr>
      </w:pPr>
      <w:r>
        <w:rPr>
          <w:rFonts w:ascii="Arial" w:hAnsi="Arial" w:cs="Arial"/>
          <w:b/>
        </w:rPr>
        <w:br w:type="page"/>
      </w:r>
    </w:p>
    <w:p w14:paraId="1EEB0754" w14:textId="77777777" w:rsidR="00781B19" w:rsidRDefault="00781B19">
      <w:pPr>
        <w:rPr>
          <w:rFonts w:ascii="Arial" w:hAnsi="Arial" w:cs="Arial"/>
          <w:b/>
        </w:rPr>
      </w:pPr>
    </w:p>
    <w:p w14:paraId="74189086" w14:textId="517F624D" w:rsidR="00852350" w:rsidRPr="00852350" w:rsidRDefault="00BC05B6">
      <w:pPr>
        <w:rPr>
          <w:rFonts w:ascii="Arial" w:hAnsi="Arial" w:cs="Arial"/>
          <w:b/>
        </w:rPr>
      </w:pPr>
      <w:r>
        <w:rPr>
          <w:rFonts w:ascii="Arial" w:hAnsi="Arial" w:cs="Arial"/>
          <w:b/>
        </w:rPr>
        <w:t>Manager Process Steps</w:t>
      </w:r>
    </w:p>
    <w:p w14:paraId="4C266EDB" w14:textId="77777777" w:rsidR="00852350" w:rsidRDefault="00852350">
      <w:pPr>
        <w:rPr>
          <w:rFonts w:ascii="Arial" w:hAnsi="Arial" w:cs="Arial"/>
          <w:b/>
        </w:rPr>
      </w:pPr>
    </w:p>
    <w:p w14:paraId="387B614A" w14:textId="0006FA3F" w:rsidR="00E61E26" w:rsidRDefault="00852350">
      <w:pPr>
        <w:rPr>
          <w:rFonts w:ascii="Arial" w:hAnsi="Arial" w:cs="Arial"/>
          <w:b/>
        </w:rPr>
      </w:pPr>
      <w:r>
        <w:rPr>
          <w:rFonts w:ascii="Arial" w:hAnsi="Arial" w:cs="Arial"/>
          <w:b/>
        </w:rPr>
        <w:t>1</w:t>
      </w:r>
      <w:r w:rsidR="00067530" w:rsidRPr="00024104">
        <w:rPr>
          <w:rFonts w:ascii="Arial" w:hAnsi="Arial" w:cs="Arial"/>
          <w:b/>
        </w:rPr>
        <w:t>. Identify requirement</w:t>
      </w:r>
    </w:p>
    <w:p w14:paraId="6AAA4090" w14:textId="5FA90DD0" w:rsidR="00852350" w:rsidRDefault="00024104">
      <w:pPr>
        <w:rPr>
          <w:rFonts w:ascii="Arial" w:hAnsi="Arial" w:cs="Arial"/>
          <w:b/>
        </w:rPr>
      </w:pPr>
      <w:r w:rsidRPr="00024104">
        <w:rPr>
          <w:rFonts w:ascii="Arial" w:hAnsi="Arial" w:cs="Arial"/>
        </w:rPr>
        <w:t xml:space="preserve">You have identified a </w:t>
      </w:r>
      <w:r>
        <w:rPr>
          <w:rFonts w:ascii="Arial" w:hAnsi="Arial" w:cs="Arial"/>
        </w:rPr>
        <w:t xml:space="preserve">requirement for resource and </w:t>
      </w:r>
      <w:r w:rsidRPr="00024104">
        <w:rPr>
          <w:rFonts w:ascii="Arial" w:hAnsi="Arial" w:cs="Arial"/>
        </w:rPr>
        <w:t>have decided that a contractor is the best way to fill the vacancy</w:t>
      </w:r>
      <w:r>
        <w:rPr>
          <w:rFonts w:ascii="Arial" w:hAnsi="Arial" w:cs="Arial"/>
        </w:rPr>
        <w:t>.</w:t>
      </w:r>
    </w:p>
    <w:p w14:paraId="5761B897" w14:textId="35D3BAB2" w:rsidR="00024104" w:rsidRPr="00024104" w:rsidRDefault="00852350">
      <w:pPr>
        <w:rPr>
          <w:rFonts w:ascii="Arial" w:hAnsi="Arial" w:cs="Arial"/>
          <w:b/>
        </w:rPr>
      </w:pPr>
      <w:r>
        <w:rPr>
          <w:rFonts w:ascii="Arial" w:hAnsi="Arial" w:cs="Arial"/>
          <w:b/>
        </w:rPr>
        <w:t>2</w:t>
      </w:r>
      <w:r w:rsidR="00024104" w:rsidRPr="00024104">
        <w:rPr>
          <w:rFonts w:ascii="Arial" w:hAnsi="Arial" w:cs="Arial"/>
          <w:b/>
        </w:rPr>
        <w:t>. Obtain FGC approval</w:t>
      </w:r>
    </w:p>
    <w:p w14:paraId="48AEA7F9" w14:textId="079271F6" w:rsidR="00852350" w:rsidRDefault="00024104">
      <w:pPr>
        <w:rPr>
          <w:rFonts w:ascii="Arial" w:hAnsi="Arial" w:cs="Arial"/>
          <w:b/>
        </w:rPr>
      </w:pPr>
      <w:r>
        <w:rPr>
          <w:rFonts w:ascii="Arial" w:hAnsi="Arial" w:cs="Arial"/>
        </w:rPr>
        <w:t>Finance governance approval is required for new capital expenditure.  Contact your manager if you need guidance on whether / how FGC rules apply in this situation.</w:t>
      </w:r>
    </w:p>
    <w:p w14:paraId="43780D98" w14:textId="2BC74E63" w:rsidR="00024104" w:rsidRPr="00024104" w:rsidRDefault="00852350">
      <w:pPr>
        <w:rPr>
          <w:rFonts w:ascii="Arial" w:hAnsi="Arial" w:cs="Arial"/>
          <w:b/>
        </w:rPr>
      </w:pPr>
      <w:r>
        <w:rPr>
          <w:rFonts w:ascii="Arial" w:hAnsi="Arial" w:cs="Arial"/>
          <w:b/>
        </w:rPr>
        <w:t>3</w:t>
      </w:r>
      <w:r w:rsidR="00024104" w:rsidRPr="00024104">
        <w:rPr>
          <w:rFonts w:ascii="Arial" w:hAnsi="Arial" w:cs="Arial"/>
          <w:b/>
        </w:rPr>
        <w:t>. Request JR added to eploy &amp; IFS</w:t>
      </w:r>
    </w:p>
    <w:p w14:paraId="07489278" w14:textId="28D4F4AF" w:rsidR="00024104" w:rsidRDefault="00024104">
      <w:pPr>
        <w:rPr>
          <w:rFonts w:ascii="Arial" w:hAnsi="Arial" w:cs="Arial"/>
        </w:rPr>
      </w:pPr>
      <w:r>
        <w:rPr>
          <w:rFonts w:ascii="Arial" w:hAnsi="Arial" w:cs="Arial"/>
        </w:rPr>
        <w:t>To be able to progress a new contractor engagement, check first that the job role exists in eploy to be able raise the vacancy.  You can do this by viewing the available job role templates in eploy when first creating a vacancy.</w:t>
      </w:r>
    </w:p>
    <w:p w14:paraId="7929FD51" w14:textId="0E95D736" w:rsidR="00024104" w:rsidRDefault="00024104">
      <w:pPr>
        <w:rPr>
          <w:rFonts w:ascii="Arial" w:hAnsi="Arial" w:cs="Arial"/>
        </w:rPr>
      </w:pPr>
      <w:r>
        <w:rPr>
          <w:rFonts w:ascii="Arial" w:hAnsi="Arial" w:cs="Arial"/>
        </w:rPr>
        <w:t xml:space="preserve">If the job role does not exist, then a role profile will need to be written so this and the job role can be added to eploy and IFS.  Contact the Society resourcing team via </w:t>
      </w:r>
      <w:hyperlink r:id="rId8" w:history="1">
        <w:r w:rsidRPr="004548E1">
          <w:rPr>
            <w:rStyle w:val="Hyperlink"/>
            <w:rFonts w:ascii="Arial" w:hAnsi="Arial" w:cs="Arial"/>
          </w:rPr>
          <w:t>hiringmanagersupport@midcounties.coop</w:t>
        </w:r>
      </w:hyperlink>
      <w:r>
        <w:rPr>
          <w:rFonts w:ascii="Arial" w:hAnsi="Arial" w:cs="Arial"/>
        </w:rPr>
        <w:t xml:space="preserve"> for guidance on how to do this</w:t>
      </w:r>
      <w:r w:rsidR="00454FBC">
        <w:rPr>
          <w:rFonts w:ascii="Arial" w:hAnsi="Arial" w:cs="Arial"/>
        </w:rPr>
        <w:t>.</w:t>
      </w:r>
    </w:p>
    <w:p w14:paraId="256DE92B" w14:textId="6193A586" w:rsidR="00454FBC" w:rsidRPr="00C37F4B" w:rsidRDefault="00852350">
      <w:pPr>
        <w:rPr>
          <w:rFonts w:ascii="Arial" w:hAnsi="Arial" w:cs="Arial"/>
          <w:b/>
        </w:rPr>
      </w:pPr>
      <w:r>
        <w:rPr>
          <w:rFonts w:ascii="Arial" w:hAnsi="Arial" w:cs="Arial"/>
          <w:b/>
        </w:rPr>
        <w:t xml:space="preserve">4. </w:t>
      </w:r>
      <w:r w:rsidR="00C37F4B" w:rsidRPr="00C37F4B">
        <w:rPr>
          <w:rFonts w:ascii="Arial" w:hAnsi="Arial" w:cs="Arial"/>
          <w:b/>
        </w:rPr>
        <w:t>Raise vacancy</w:t>
      </w:r>
    </w:p>
    <w:p w14:paraId="315A1461" w14:textId="04843FE3" w:rsidR="00024104" w:rsidRDefault="00C37F4B">
      <w:pPr>
        <w:rPr>
          <w:rFonts w:ascii="Arial" w:hAnsi="Arial" w:cs="Arial"/>
        </w:rPr>
      </w:pPr>
      <w:r>
        <w:rPr>
          <w:rFonts w:ascii="Arial" w:hAnsi="Arial" w:cs="Arial"/>
        </w:rPr>
        <w:t xml:space="preserve">Log into </w:t>
      </w:r>
      <w:r w:rsidR="00024104">
        <w:rPr>
          <w:rFonts w:ascii="Arial" w:hAnsi="Arial" w:cs="Arial"/>
        </w:rPr>
        <w:t>eploy</w:t>
      </w:r>
      <w:r>
        <w:rPr>
          <w:rFonts w:ascii="Arial" w:hAnsi="Arial" w:cs="Arial"/>
        </w:rPr>
        <w:t xml:space="preserve"> and click </w:t>
      </w:r>
      <w:r w:rsidR="00024104">
        <w:rPr>
          <w:rFonts w:ascii="Arial" w:hAnsi="Arial" w:cs="Arial"/>
        </w:rPr>
        <w:t>on</w:t>
      </w:r>
      <w:r>
        <w:rPr>
          <w:rFonts w:ascii="Arial" w:hAnsi="Arial" w:cs="Arial"/>
        </w:rPr>
        <w:t xml:space="preserve"> </w:t>
      </w:r>
      <w:r w:rsidR="00024104">
        <w:rPr>
          <w:rFonts w:ascii="Arial" w:hAnsi="Arial" w:cs="Arial"/>
        </w:rPr>
        <w:t>Create from Template</w:t>
      </w:r>
      <w:r>
        <w:rPr>
          <w:rFonts w:ascii="Arial" w:hAnsi="Arial" w:cs="Arial"/>
        </w:rPr>
        <w:t>.</w:t>
      </w:r>
    </w:p>
    <w:p w14:paraId="30BF811D" w14:textId="7E58ECDE" w:rsidR="00024104" w:rsidRDefault="00C37F4B">
      <w:pPr>
        <w:rPr>
          <w:rFonts w:ascii="Arial" w:hAnsi="Arial" w:cs="Arial"/>
        </w:rPr>
      </w:pPr>
      <w:r>
        <w:rPr>
          <w:noProof/>
        </w:rPr>
        <w:drawing>
          <wp:inline distT="0" distB="0" distL="0" distR="0" wp14:anchorId="34840280" wp14:editId="73030D40">
            <wp:extent cx="2956560" cy="111098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89501" cy="1123365"/>
                    </a:xfrm>
                    <a:prstGeom prst="rect">
                      <a:avLst/>
                    </a:prstGeom>
                  </pic:spPr>
                </pic:pic>
              </a:graphicData>
            </a:graphic>
          </wp:inline>
        </w:drawing>
      </w:r>
    </w:p>
    <w:p w14:paraId="12C275A7" w14:textId="77777777" w:rsidR="00C37F4B" w:rsidRPr="00C37F4B" w:rsidRDefault="00C37F4B" w:rsidP="00C37F4B">
      <w:pPr>
        <w:rPr>
          <w:rFonts w:ascii="Arial" w:hAnsi="Arial" w:cs="Arial"/>
        </w:rPr>
      </w:pPr>
      <w:r w:rsidRPr="00C37F4B">
        <w:rPr>
          <w:rFonts w:ascii="Arial" w:hAnsi="Arial" w:cs="Arial"/>
        </w:rPr>
        <w:t xml:space="preserve">You will be asked to specify whether your vacancy is a contractor role or not. </w:t>
      </w:r>
    </w:p>
    <w:p w14:paraId="7DC34FEF" w14:textId="77777777" w:rsidR="00D55F1E" w:rsidRPr="00852350" w:rsidRDefault="00D55F1E" w:rsidP="00C37F4B">
      <w:pPr>
        <w:rPr>
          <w:rFonts w:ascii="Arial" w:hAnsi="Arial" w:cs="Arial"/>
        </w:rPr>
      </w:pPr>
      <w:r w:rsidRPr="00852350">
        <w:rPr>
          <w:rFonts w:ascii="Arial" w:hAnsi="Arial" w:cs="Arial"/>
        </w:rPr>
        <w:t>Always c</w:t>
      </w:r>
      <w:r w:rsidR="00C37F4B" w:rsidRPr="00852350">
        <w:rPr>
          <w:rFonts w:ascii="Arial" w:hAnsi="Arial" w:cs="Arial"/>
        </w:rPr>
        <w:t>lick Yes</w:t>
      </w:r>
      <w:r w:rsidRPr="00852350">
        <w:rPr>
          <w:rFonts w:ascii="Arial" w:hAnsi="Arial" w:cs="Arial"/>
        </w:rPr>
        <w:t xml:space="preserve"> for a contractor role.</w:t>
      </w:r>
    </w:p>
    <w:p w14:paraId="62FFE959" w14:textId="1251012E" w:rsidR="00D55F1E" w:rsidRPr="00852350" w:rsidRDefault="00D55F1E" w:rsidP="00C37F4B">
      <w:pPr>
        <w:rPr>
          <w:rFonts w:ascii="Arial" w:hAnsi="Arial" w:cs="Arial"/>
          <w:i/>
        </w:rPr>
      </w:pPr>
      <w:r w:rsidRPr="00852350">
        <w:rPr>
          <w:rFonts w:ascii="Arial" w:hAnsi="Arial" w:cs="Arial"/>
          <w:b/>
          <w:i/>
          <w:color w:val="FF0000"/>
        </w:rPr>
        <w:t>Important</w:t>
      </w:r>
      <w:r w:rsidR="00852350" w:rsidRPr="00852350">
        <w:rPr>
          <w:rFonts w:ascii="Arial" w:hAnsi="Arial" w:cs="Arial"/>
          <w:b/>
          <w:i/>
          <w:color w:val="FF0000"/>
        </w:rPr>
        <w:t xml:space="preserve"> </w:t>
      </w:r>
      <w:r w:rsidRPr="00852350">
        <w:rPr>
          <w:rFonts w:ascii="Arial" w:hAnsi="Arial" w:cs="Arial"/>
          <w:i/>
        </w:rPr>
        <w:t>If you are raising an employee vacancy (ie, you want to employ an individual on a fixed term or permanent contract), please do NOT click Yes to the ‘Is this a contractor role’ question.  If you do this can cause significant issues with the employee exporting to the IFS system as a contractor, and can cause delays with starting and potentially payments.</w:t>
      </w:r>
    </w:p>
    <w:p w14:paraId="08228C59" w14:textId="62F15449" w:rsidR="00980171" w:rsidRPr="00980171" w:rsidRDefault="00980171" w:rsidP="00980171">
      <w:pPr>
        <w:rPr>
          <w:rFonts w:ascii="Arial" w:hAnsi="Arial" w:cs="Arial"/>
        </w:rPr>
      </w:pPr>
      <w:r w:rsidRPr="00980171">
        <w:rPr>
          <w:rFonts w:ascii="Arial" w:hAnsi="Arial" w:cs="Arial"/>
        </w:rPr>
        <w:t>Click SELECT, next to *Load From Template</w:t>
      </w:r>
      <w:r>
        <w:rPr>
          <w:rFonts w:ascii="Arial" w:hAnsi="Arial" w:cs="Arial"/>
        </w:rPr>
        <w:t xml:space="preserve"> </w:t>
      </w:r>
      <w:r>
        <w:rPr>
          <w:noProof/>
        </w:rPr>
        <w:drawing>
          <wp:inline distT="0" distB="0" distL="0" distR="0" wp14:anchorId="5F3B7326" wp14:editId="4FD18875">
            <wp:extent cx="2400300" cy="23354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52283" cy="248331"/>
                    </a:xfrm>
                    <a:prstGeom prst="rect">
                      <a:avLst/>
                    </a:prstGeom>
                  </pic:spPr>
                </pic:pic>
              </a:graphicData>
            </a:graphic>
          </wp:inline>
        </w:drawing>
      </w:r>
    </w:p>
    <w:p w14:paraId="306EF8FE" w14:textId="4AE1E409" w:rsidR="00980171" w:rsidRPr="00980171" w:rsidRDefault="00980171" w:rsidP="00980171">
      <w:pPr>
        <w:rPr>
          <w:rFonts w:ascii="Arial" w:hAnsi="Arial" w:cs="Arial"/>
        </w:rPr>
      </w:pPr>
      <w:r w:rsidRPr="00980171">
        <w:rPr>
          <w:rFonts w:ascii="Arial" w:hAnsi="Arial" w:cs="Arial"/>
        </w:rPr>
        <w:t xml:space="preserve">This will load a </w:t>
      </w:r>
      <w:r w:rsidR="00852350" w:rsidRPr="00980171">
        <w:rPr>
          <w:rFonts w:ascii="Arial" w:hAnsi="Arial" w:cs="Arial"/>
        </w:rPr>
        <w:t>drop-down</w:t>
      </w:r>
      <w:r w:rsidRPr="00980171">
        <w:rPr>
          <w:rFonts w:ascii="Arial" w:hAnsi="Arial" w:cs="Arial"/>
        </w:rPr>
        <w:t xml:space="preserve"> list of all the vacancy templates that you will have access to. </w:t>
      </w:r>
    </w:p>
    <w:p w14:paraId="0DA182D0" w14:textId="4A497CF1" w:rsidR="00A2357A" w:rsidRDefault="00980171" w:rsidP="00980171">
      <w:pPr>
        <w:rPr>
          <w:rFonts w:ascii="Arial" w:hAnsi="Arial" w:cs="Arial"/>
        </w:rPr>
      </w:pPr>
      <w:r w:rsidRPr="00980171">
        <w:rPr>
          <w:rFonts w:ascii="Arial" w:hAnsi="Arial" w:cs="Arial"/>
        </w:rPr>
        <w:t>Click on the vacancy template that you need</w:t>
      </w:r>
      <w:r>
        <w:rPr>
          <w:rFonts w:ascii="Arial" w:hAnsi="Arial" w:cs="Arial"/>
        </w:rPr>
        <w:t>, then c</w:t>
      </w:r>
      <w:r w:rsidRPr="00980171">
        <w:rPr>
          <w:rFonts w:ascii="Arial" w:hAnsi="Arial" w:cs="Arial"/>
        </w:rPr>
        <w:t>lick Continue.</w:t>
      </w:r>
    </w:p>
    <w:p w14:paraId="5663E0CE" w14:textId="77777777" w:rsidR="00980171" w:rsidRPr="00E137A7" w:rsidRDefault="00980171" w:rsidP="00980171">
      <w:pPr>
        <w:rPr>
          <w:rFonts w:ascii="Arial" w:hAnsi="Arial" w:cs="Arial"/>
        </w:rPr>
      </w:pPr>
      <w:r w:rsidRPr="00E137A7">
        <w:rPr>
          <w:rFonts w:ascii="Arial" w:hAnsi="Arial" w:cs="Arial"/>
        </w:rPr>
        <w:lastRenderedPageBreak/>
        <w:t xml:space="preserve">The vacancy template will load in full. Please review the information that has populated before proceeding. </w:t>
      </w:r>
    </w:p>
    <w:p w14:paraId="6BBEE7DB" w14:textId="6B59A017" w:rsidR="00A2357A" w:rsidRDefault="00980171" w:rsidP="00C37F4B">
      <w:pPr>
        <w:rPr>
          <w:rFonts w:ascii="Arial" w:hAnsi="Arial" w:cs="Arial"/>
        </w:rPr>
      </w:pPr>
      <w:r>
        <w:rPr>
          <w:noProof/>
        </w:rPr>
        <w:drawing>
          <wp:inline distT="0" distB="0" distL="0" distR="0" wp14:anchorId="685F9255" wp14:editId="02357D1B">
            <wp:extent cx="5295900" cy="2456087"/>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04113" cy="2459896"/>
                    </a:xfrm>
                    <a:prstGeom prst="rect">
                      <a:avLst/>
                    </a:prstGeom>
                  </pic:spPr>
                </pic:pic>
              </a:graphicData>
            </a:graphic>
          </wp:inline>
        </w:drawing>
      </w:r>
    </w:p>
    <w:p w14:paraId="26E0421A" w14:textId="77777777" w:rsidR="00980171" w:rsidRDefault="00E137A7" w:rsidP="00E137A7">
      <w:pPr>
        <w:rPr>
          <w:rFonts w:ascii="Arial" w:hAnsi="Arial" w:cs="Arial"/>
        </w:rPr>
      </w:pPr>
      <w:r w:rsidRPr="00E137A7">
        <w:rPr>
          <w:rFonts w:ascii="Arial" w:hAnsi="Arial" w:cs="Arial"/>
        </w:rPr>
        <w:t>Click on the dropdown list next to Reason for Hire and select the relevant option. If you are raising a vacancy to replace a colleague, you must state their name.</w:t>
      </w:r>
    </w:p>
    <w:p w14:paraId="398F5EB4" w14:textId="0454A44F" w:rsidR="00E137A7" w:rsidRDefault="00E137A7" w:rsidP="00E137A7">
      <w:pPr>
        <w:rPr>
          <w:rFonts w:ascii="Arial" w:hAnsi="Arial" w:cs="Arial"/>
        </w:rPr>
      </w:pPr>
      <w:r w:rsidRPr="00E137A7">
        <w:rPr>
          <w:rFonts w:ascii="Arial" w:hAnsi="Arial" w:cs="Arial"/>
        </w:rPr>
        <w:t>You will also need to enter the working pattern in Working Pattern to Display.</w:t>
      </w:r>
    </w:p>
    <w:p w14:paraId="3E301B67" w14:textId="3F6E8BF1" w:rsidR="00980171" w:rsidRDefault="00980171" w:rsidP="00E137A7">
      <w:pPr>
        <w:rPr>
          <w:rFonts w:ascii="Arial" w:hAnsi="Arial" w:cs="Arial"/>
        </w:rPr>
      </w:pPr>
      <w:r>
        <w:rPr>
          <w:noProof/>
        </w:rPr>
        <w:drawing>
          <wp:inline distT="0" distB="0" distL="0" distR="0" wp14:anchorId="0EFB8035" wp14:editId="4B12B59B">
            <wp:extent cx="3129422" cy="14954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57577" cy="1508879"/>
                    </a:xfrm>
                    <a:prstGeom prst="rect">
                      <a:avLst/>
                    </a:prstGeom>
                  </pic:spPr>
                </pic:pic>
              </a:graphicData>
            </a:graphic>
          </wp:inline>
        </w:drawing>
      </w:r>
    </w:p>
    <w:p w14:paraId="2A9D7CDC" w14:textId="77777777" w:rsidR="00980171" w:rsidRDefault="00E137A7" w:rsidP="00E137A7">
      <w:pPr>
        <w:rPr>
          <w:rFonts w:ascii="Arial" w:hAnsi="Arial" w:cs="Arial"/>
        </w:rPr>
      </w:pPr>
      <w:r>
        <w:rPr>
          <w:rFonts w:ascii="Arial" w:hAnsi="Arial" w:cs="Arial"/>
        </w:rPr>
        <w:t>C</w:t>
      </w:r>
      <w:r w:rsidRPr="00E137A7">
        <w:rPr>
          <w:rFonts w:ascii="Arial" w:hAnsi="Arial" w:cs="Arial"/>
        </w:rPr>
        <w:t>lick Yes next to Advertise Internally and enter the advertising dates that you would like your vacancy to go live for.</w:t>
      </w:r>
    </w:p>
    <w:p w14:paraId="356333F5" w14:textId="114A9A8C" w:rsidR="00E137A7" w:rsidRDefault="00E137A7" w:rsidP="00E137A7">
      <w:pPr>
        <w:rPr>
          <w:rFonts w:ascii="Arial" w:hAnsi="Arial" w:cs="Arial"/>
        </w:rPr>
      </w:pPr>
      <w:r w:rsidRPr="00E137A7">
        <w:rPr>
          <w:rFonts w:ascii="Arial" w:hAnsi="Arial" w:cs="Arial"/>
        </w:rPr>
        <w:t xml:space="preserve">Repeat this step for Advertise Externally. </w:t>
      </w:r>
    </w:p>
    <w:p w14:paraId="7617AF78" w14:textId="62C270BD" w:rsidR="00980171" w:rsidRPr="00E137A7" w:rsidRDefault="00980171" w:rsidP="00E137A7">
      <w:pPr>
        <w:rPr>
          <w:rFonts w:ascii="Arial" w:hAnsi="Arial" w:cs="Arial"/>
        </w:rPr>
      </w:pPr>
      <w:r>
        <w:rPr>
          <w:noProof/>
        </w:rPr>
        <w:drawing>
          <wp:inline distT="0" distB="0" distL="0" distR="0" wp14:anchorId="586BFB4B" wp14:editId="17907180">
            <wp:extent cx="4257675" cy="17349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94032" cy="1749773"/>
                    </a:xfrm>
                    <a:prstGeom prst="rect">
                      <a:avLst/>
                    </a:prstGeom>
                  </pic:spPr>
                </pic:pic>
              </a:graphicData>
            </a:graphic>
          </wp:inline>
        </w:drawing>
      </w:r>
    </w:p>
    <w:p w14:paraId="4C59C98B" w14:textId="77777777" w:rsidR="00E137A7" w:rsidRDefault="00E137A7" w:rsidP="00E137A7">
      <w:pPr>
        <w:rPr>
          <w:rFonts w:ascii="Arial" w:hAnsi="Arial" w:cs="Arial"/>
        </w:rPr>
      </w:pPr>
      <w:r w:rsidRPr="00E137A7">
        <w:rPr>
          <w:rFonts w:ascii="Arial" w:hAnsi="Arial" w:cs="Arial"/>
        </w:rPr>
        <w:t>In Advertising Salary to Display, enter the salary you want to advertise for your role, e.g. “£8.00 per hour”. Please ensure the pound sign, ‘£’, is included when you enter this information.</w:t>
      </w:r>
    </w:p>
    <w:p w14:paraId="60C6FAC7" w14:textId="78ED0606" w:rsidR="00E137A7" w:rsidRDefault="00E137A7" w:rsidP="00E137A7">
      <w:pPr>
        <w:rPr>
          <w:rFonts w:ascii="Arial" w:hAnsi="Arial" w:cs="Arial"/>
        </w:rPr>
      </w:pPr>
      <w:r w:rsidRPr="00E137A7">
        <w:rPr>
          <w:rFonts w:ascii="Arial" w:hAnsi="Arial" w:cs="Arial"/>
        </w:rPr>
        <w:lastRenderedPageBreak/>
        <w:t>Click on the dropdown list beside Period</w:t>
      </w:r>
      <w:r w:rsidR="00852350">
        <w:rPr>
          <w:rFonts w:ascii="Arial" w:hAnsi="Arial" w:cs="Arial"/>
        </w:rPr>
        <w:t xml:space="preserve"> – select Daily for self-employed contractors, and select Hourly for those contractors that are hourly paid / charged for.</w:t>
      </w:r>
    </w:p>
    <w:p w14:paraId="1FD0E91E" w14:textId="77777777" w:rsidR="00E137A7" w:rsidRDefault="00E137A7" w:rsidP="00E137A7">
      <w:pPr>
        <w:rPr>
          <w:rFonts w:ascii="Arial" w:hAnsi="Arial" w:cs="Arial"/>
        </w:rPr>
      </w:pPr>
      <w:r w:rsidRPr="00E137A7">
        <w:rPr>
          <w:rFonts w:ascii="Arial" w:hAnsi="Arial" w:cs="Arial"/>
        </w:rPr>
        <w:t>The Salary From and Salary To are ranges for your salary. If your salary has no range, enter the same figure into both fields. If your salary does have a range, enter the lower figure into Salary From and the highest figure into Salary To.</w:t>
      </w:r>
    </w:p>
    <w:p w14:paraId="6DCDFE8F" w14:textId="77777777" w:rsidR="00575E56" w:rsidRDefault="00E137A7" w:rsidP="00E137A7">
      <w:pPr>
        <w:rPr>
          <w:rFonts w:ascii="Arial" w:hAnsi="Arial" w:cs="Arial"/>
        </w:rPr>
      </w:pPr>
      <w:r w:rsidRPr="00E137A7">
        <w:rPr>
          <w:rFonts w:ascii="Arial" w:hAnsi="Arial" w:cs="Arial"/>
        </w:rPr>
        <w:t>Enter the weekly hours for your role into Hours Per Week.</w:t>
      </w:r>
    </w:p>
    <w:p w14:paraId="089A7A1F" w14:textId="26E29D63" w:rsidR="00980171" w:rsidRDefault="00852350" w:rsidP="00E137A7">
      <w:pPr>
        <w:rPr>
          <w:rFonts w:ascii="Arial" w:hAnsi="Arial" w:cs="Arial"/>
        </w:rPr>
      </w:pPr>
      <w:r w:rsidRPr="00575E56">
        <w:rPr>
          <w:rFonts w:ascii="Arial" w:hAnsi="Arial" w:cs="Arial"/>
          <w:i/>
        </w:rPr>
        <w:t xml:space="preserve">As the role is for a contractor, you may not know the pay rate at this stage.  If this is the case, then </w:t>
      </w:r>
      <w:r w:rsidR="00575E56" w:rsidRPr="00575E56">
        <w:rPr>
          <w:rFonts w:ascii="Arial" w:hAnsi="Arial" w:cs="Arial"/>
          <w:i/>
        </w:rPr>
        <w:t>A</w:t>
      </w:r>
      <w:r w:rsidRPr="00575E56">
        <w:rPr>
          <w:rFonts w:ascii="Arial" w:hAnsi="Arial" w:cs="Arial"/>
          <w:i/>
        </w:rPr>
        <w:t xml:space="preserve">dvertising </w:t>
      </w:r>
      <w:r w:rsidR="00575E56" w:rsidRPr="00575E56">
        <w:rPr>
          <w:rFonts w:ascii="Arial" w:hAnsi="Arial" w:cs="Arial"/>
          <w:i/>
        </w:rPr>
        <w:t>S</w:t>
      </w:r>
      <w:r w:rsidRPr="00575E56">
        <w:rPr>
          <w:rFonts w:ascii="Arial" w:hAnsi="Arial" w:cs="Arial"/>
          <w:i/>
        </w:rPr>
        <w:t xml:space="preserve">alary to </w:t>
      </w:r>
      <w:r w:rsidR="00575E56" w:rsidRPr="00575E56">
        <w:rPr>
          <w:rFonts w:ascii="Arial" w:hAnsi="Arial" w:cs="Arial"/>
          <w:i/>
        </w:rPr>
        <w:t>D</w:t>
      </w:r>
      <w:r w:rsidRPr="00575E56">
        <w:rPr>
          <w:rFonts w:ascii="Arial" w:hAnsi="Arial" w:cs="Arial"/>
          <w:i/>
        </w:rPr>
        <w:t>isplay can be entered as ‘To be agreed’ and Salary Fr</w:t>
      </w:r>
      <w:r w:rsidR="00575E56" w:rsidRPr="00575E56">
        <w:rPr>
          <w:rFonts w:ascii="Arial" w:hAnsi="Arial" w:cs="Arial"/>
          <w:i/>
        </w:rPr>
        <w:t>om and To can be entered as 0.</w:t>
      </w:r>
      <w:r w:rsidR="00980171">
        <w:rPr>
          <w:noProof/>
        </w:rPr>
        <w:drawing>
          <wp:inline distT="0" distB="0" distL="0" distR="0" wp14:anchorId="21C45E96" wp14:editId="74F9DF01">
            <wp:extent cx="4838700" cy="271205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45003" cy="2715585"/>
                    </a:xfrm>
                    <a:prstGeom prst="rect">
                      <a:avLst/>
                    </a:prstGeom>
                  </pic:spPr>
                </pic:pic>
              </a:graphicData>
            </a:graphic>
          </wp:inline>
        </w:drawing>
      </w:r>
    </w:p>
    <w:p w14:paraId="7C6B155A" w14:textId="77777777" w:rsidR="00E137A7" w:rsidRDefault="00E137A7" w:rsidP="00E137A7">
      <w:pPr>
        <w:rPr>
          <w:rFonts w:ascii="Arial" w:hAnsi="Arial" w:cs="Arial"/>
        </w:rPr>
      </w:pPr>
      <w:r w:rsidRPr="00E137A7">
        <w:rPr>
          <w:rFonts w:ascii="Arial" w:hAnsi="Arial" w:cs="Arial"/>
        </w:rPr>
        <w:t>Complete Positions Available with the number of positions you are advertising for.</w:t>
      </w:r>
    </w:p>
    <w:p w14:paraId="6459327B" w14:textId="685BB6DC" w:rsidR="00F82550" w:rsidRPr="00EA518C" w:rsidRDefault="00EA518C" w:rsidP="00F82550">
      <w:pPr>
        <w:rPr>
          <w:rFonts w:ascii="Arial" w:hAnsi="Arial" w:cs="Arial"/>
          <w:i/>
        </w:rPr>
      </w:pPr>
      <w:r w:rsidRPr="00EA518C">
        <w:rPr>
          <w:rFonts w:ascii="Arial" w:hAnsi="Arial" w:cs="Arial"/>
          <w:b/>
          <w:i/>
          <w:color w:val="FF0000"/>
        </w:rPr>
        <w:t>Important</w:t>
      </w:r>
      <w:r w:rsidRPr="00EA518C">
        <w:rPr>
          <w:rFonts w:ascii="Arial" w:hAnsi="Arial" w:cs="Arial"/>
          <w:i/>
          <w:color w:val="FF0000"/>
        </w:rPr>
        <w:t xml:space="preserve"> </w:t>
      </w:r>
      <w:r w:rsidR="00F82550" w:rsidRPr="00EA518C">
        <w:rPr>
          <w:rFonts w:ascii="Arial" w:hAnsi="Arial" w:cs="Arial"/>
          <w:i/>
        </w:rPr>
        <w:t xml:space="preserve">Select Contractor in Vacancy Type. </w:t>
      </w:r>
    </w:p>
    <w:p w14:paraId="4CF28900" w14:textId="77777777" w:rsidR="00F82550" w:rsidRDefault="00F82550" w:rsidP="00F82550">
      <w:pPr>
        <w:rPr>
          <w:rFonts w:ascii="Arial" w:hAnsi="Arial" w:cs="Arial"/>
        </w:rPr>
      </w:pPr>
      <w:r w:rsidRPr="00C37F4B">
        <w:rPr>
          <w:rFonts w:ascii="Arial" w:hAnsi="Arial" w:cs="Arial"/>
        </w:rPr>
        <w:t>You will need to state the length of the contract duration, in weeks.</w:t>
      </w:r>
    </w:p>
    <w:p w14:paraId="62E1D67E" w14:textId="77777777" w:rsidR="00575E56" w:rsidRDefault="00E137A7" w:rsidP="00E137A7">
      <w:pPr>
        <w:rPr>
          <w:rFonts w:ascii="Arial" w:hAnsi="Arial" w:cs="Arial"/>
        </w:rPr>
      </w:pPr>
      <w:r w:rsidRPr="00E137A7">
        <w:rPr>
          <w:rFonts w:ascii="Arial" w:hAnsi="Arial" w:cs="Arial"/>
        </w:rPr>
        <w:t>Repeat the same step for Job Grade and Work Location Category</w:t>
      </w:r>
    </w:p>
    <w:p w14:paraId="003CF07E" w14:textId="0B915E78" w:rsidR="00E137A7" w:rsidRDefault="00E137A7" w:rsidP="00E137A7">
      <w:pPr>
        <w:rPr>
          <w:rFonts w:ascii="Arial" w:hAnsi="Arial" w:cs="Arial"/>
        </w:rPr>
      </w:pPr>
      <w:r w:rsidRPr="00E137A7">
        <w:rPr>
          <w:rFonts w:ascii="Arial" w:hAnsi="Arial" w:cs="Arial"/>
        </w:rPr>
        <w:t>Location will feed into the vacancy advertisement. Click the dropdown list and select the town/city your where your site is based.</w:t>
      </w:r>
    </w:p>
    <w:p w14:paraId="00329A5B" w14:textId="77777777" w:rsidR="00E137A7" w:rsidRDefault="00E137A7" w:rsidP="00E137A7">
      <w:pPr>
        <w:rPr>
          <w:rFonts w:ascii="Arial" w:hAnsi="Arial" w:cs="Arial"/>
        </w:rPr>
      </w:pPr>
      <w:r w:rsidRPr="00E137A7">
        <w:rPr>
          <w:rFonts w:ascii="Arial" w:hAnsi="Arial" w:cs="Arial"/>
        </w:rPr>
        <w:t>If you site is located in an area with several other Midcounties branches or if you would like to specify the name of your location, you can enter the name of your store into the Site Name field e.g. “Cowley Road Food store”.</w:t>
      </w:r>
    </w:p>
    <w:p w14:paraId="0C51C7C8" w14:textId="77777777" w:rsidR="00E137A7" w:rsidRDefault="00E137A7" w:rsidP="00E137A7">
      <w:pPr>
        <w:rPr>
          <w:rFonts w:ascii="Arial" w:hAnsi="Arial" w:cs="Arial"/>
        </w:rPr>
      </w:pPr>
      <w:r w:rsidRPr="00E137A7">
        <w:rPr>
          <w:rFonts w:ascii="Arial" w:hAnsi="Arial" w:cs="Arial"/>
        </w:rPr>
        <w:t>If your role requires the use of a car, click Yes, this will bring up the Estimated annual mileage which you will need to provide using the dropdown list.</w:t>
      </w:r>
    </w:p>
    <w:p w14:paraId="7E396B3A" w14:textId="60952B42" w:rsidR="00E137A7" w:rsidRDefault="00E137A7" w:rsidP="00E137A7">
      <w:pPr>
        <w:rPr>
          <w:rFonts w:ascii="Arial" w:hAnsi="Arial" w:cs="Arial"/>
        </w:rPr>
      </w:pPr>
      <w:r w:rsidRPr="00E137A7">
        <w:rPr>
          <w:rFonts w:ascii="Arial" w:hAnsi="Arial" w:cs="Arial"/>
        </w:rPr>
        <w:t>If you candidate needs a driving licence for the role, click Yes.</w:t>
      </w:r>
    </w:p>
    <w:p w14:paraId="5DFBABEC" w14:textId="698F3B0A" w:rsidR="00980171" w:rsidRDefault="00980171" w:rsidP="00E137A7">
      <w:pPr>
        <w:rPr>
          <w:rFonts w:ascii="Arial" w:hAnsi="Arial" w:cs="Arial"/>
        </w:rPr>
      </w:pPr>
      <w:r>
        <w:rPr>
          <w:noProof/>
        </w:rPr>
        <w:drawing>
          <wp:inline distT="0" distB="0" distL="0" distR="0" wp14:anchorId="36D8E59F" wp14:editId="1B4B1FA3">
            <wp:extent cx="3305175" cy="662061"/>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455935" cy="692260"/>
                    </a:xfrm>
                    <a:prstGeom prst="rect">
                      <a:avLst/>
                    </a:prstGeom>
                  </pic:spPr>
                </pic:pic>
              </a:graphicData>
            </a:graphic>
          </wp:inline>
        </w:drawing>
      </w:r>
    </w:p>
    <w:p w14:paraId="7454971C" w14:textId="3B6C9DDE" w:rsidR="00E137A7" w:rsidRDefault="00E137A7" w:rsidP="00E137A7">
      <w:pPr>
        <w:rPr>
          <w:rFonts w:ascii="Arial" w:hAnsi="Arial" w:cs="Arial"/>
        </w:rPr>
      </w:pPr>
      <w:r w:rsidRPr="00E137A7">
        <w:rPr>
          <w:rFonts w:ascii="Arial" w:hAnsi="Arial" w:cs="Arial"/>
        </w:rPr>
        <w:lastRenderedPageBreak/>
        <w:t>Enter a Proposed Start Date if you have a provisional start date in mind for this vacancy. This is not a mandatory field so leave blank if you do not have a date to enter.</w:t>
      </w:r>
    </w:p>
    <w:p w14:paraId="50F11308" w14:textId="4B0AC6EC" w:rsidR="00980171" w:rsidRDefault="00980171" w:rsidP="00E137A7">
      <w:pPr>
        <w:rPr>
          <w:rFonts w:ascii="Arial" w:hAnsi="Arial" w:cs="Arial"/>
        </w:rPr>
      </w:pPr>
      <w:r>
        <w:rPr>
          <w:noProof/>
        </w:rPr>
        <w:drawing>
          <wp:inline distT="0" distB="0" distL="0" distR="0" wp14:anchorId="777E396D" wp14:editId="0AD2BEE3">
            <wp:extent cx="4848225" cy="21184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853967" cy="2120989"/>
                    </a:xfrm>
                    <a:prstGeom prst="rect">
                      <a:avLst/>
                    </a:prstGeom>
                  </pic:spPr>
                </pic:pic>
              </a:graphicData>
            </a:graphic>
          </wp:inline>
        </w:drawing>
      </w:r>
    </w:p>
    <w:p w14:paraId="30B5674C" w14:textId="77777777" w:rsidR="00E137A7" w:rsidRDefault="00E137A7" w:rsidP="00E137A7">
      <w:pPr>
        <w:rPr>
          <w:rFonts w:ascii="Arial" w:hAnsi="Arial" w:cs="Arial"/>
        </w:rPr>
      </w:pPr>
      <w:r w:rsidRPr="00E137A7">
        <w:rPr>
          <w:rFonts w:ascii="Arial" w:hAnsi="Arial" w:cs="Arial"/>
        </w:rPr>
        <w:t>Enter the Interviewer Name, this can be you as the manager or if someone else is interviewing candidates on your behalf, enter their name here.</w:t>
      </w:r>
    </w:p>
    <w:p w14:paraId="43862C93" w14:textId="1E5B5415" w:rsidR="00E137A7" w:rsidRPr="00E137A7" w:rsidRDefault="00E137A7" w:rsidP="00E137A7">
      <w:pPr>
        <w:rPr>
          <w:rFonts w:ascii="Arial" w:hAnsi="Arial" w:cs="Arial"/>
        </w:rPr>
      </w:pPr>
      <w:r w:rsidRPr="00E137A7">
        <w:rPr>
          <w:rFonts w:ascii="Arial" w:hAnsi="Arial" w:cs="Arial"/>
        </w:rPr>
        <w:t xml:space="preserve">If you are raising the vacancy on behalf of someone else, remove your name next to Hiring </w:t>
      </w:r>
    </w:p>
    <w:p w14:paraId="0D68E63C" w14:textId="54513047" w:rsidR="00E137A7" w:rsidRDefault="00E137A7" w:rsidP="00E137A7">
      <w:pPr>
        <w:rPr>
          <w:rFonts w:ascii="Arial" w:hAnsi="Arial" w:cs="Arial"/>
        </w:rPr>
      </w:pPr>
      <w:r w:rsidRPr="00E137A7">
        <w:rPr>
          <w:rFonts w:ascii="Arial" w:hAnsi="Arial" w:cs="Arial"/>
        </w:rPr>
        <w:t>Manager by clicking on the</w:t>
      </w:r>
      <w:r w:rsidR="00980171">
        <w:rPr>
          <w:rFonts w:ascii="Arial" w:hAnsi="Arial" w:cs="Arial"/>
        </w:rPr>
        <w:t xml:space="preserve"> </w:t>
      </w:r>
      <w:r w:rsidR="00980171">
        <w:rPr>
          <w:noProof/>
        </w:rPr>
        <w:drawing>
          <wp:inline distT="0" distB="0" distL="0" distR="0" wp14:anchorId="05138787" wp14:editId="765C7714">
            <wp:extent cx="185601" cy="167640"/>
            <wp:effectExtent l="0" t="0" r="508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9958" cy="171576"/>
                    </a:xfrm>
                    <a:prstGeom prst="rect">
                      <a:avLst/>
                    </a:prstGeom>
                  </pic:spPr>
                </pic:pic>
              </a:graphicData>
            </a:graphic>
          </wp:inline>
        </w:drawing>
      </w:r>
      <w:r w:rsidRPr="00E137A7">
        <w:rPr>
          <w:rFonts w:ascii="Arial" w:hAnsi="Arial" w:cs="Arial"/>
        </w:rPr>
        <w:t xml:space="preserve">  and click SELECT to search the name of the relevant manager. Click on the name when you have located them.</w:t>
      </w:r>
    </w:p>
    <w:p w14:paraId="49B5F0EE" w14:textId="62E98910" w:rsidR="00980171" w:rsidRDefault="00980171" w:rsidP="00E137A7">
      <w:pPr>
        <w:rPr>
          <w:rFonts w:ascii="Arial" w:hAnsi="Arial" w:cs="Arial"/>
        </w:rPr>
      </w:pPr>
      <w:r>
        <w:rPr>
          <w:noProof/>
        </w:rPr>
        <w:drawing>
          <wp:inline distT="0" distB="0" distL="0" distR="0" wp14:anchorId="343C1776" wp14:editId="28B7FE0C">
            <wp:extent cx="3105150" cy="148721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23733" cy="1496110"/>
                    </a:xfrm>
                    <a:prstGeom prst="rect">
                      <a:avLst/>
                    </a:prstGeom>
                  </pic:spPr>
                </pic:pic>
              </a:graphicData>
            </a:graphic>
          </wp:inline>
        </w:drawing>
      </w:r>
    </w:p>
    <w:p w14:paraId="1160032A" w14:textId="307C45AB" w:rsidR="00E137A7" w:rsidRDefault="00E137A7" w:rsidP="00E137A7">
      <w:pPr>
        <w:rPr>
          <w:rFonts w:ascii="Arial" w:hAnsi="Arial" w:cs="Arial"/>
        </w:rPr>
      </w:pPr>
      <w:r w:rsidRPr="00E137A7">
        <w:rPr>
          <w:rFonts w:ascii="Arial" w:hAnsi="Arial" w:cs="Arial"/>
        </w:rPr>
        <w:t>If another manager is assisting you with the recruitment for this vacancy, enter their name into the Additional Hiring Managers and click on the name when it populates; you can add more than one manager.</w:t>
      </w:r>
    </w:p>
    <w:p w14:paraId="7A99260B" w14:textId="4EB4FDA4" w:rsidR="00F82550" w:rsidRDefault="00F82550" w:rsidP="00F82550">
      <w:pPr>
        <w:rPr>
          <w:rFonts w:ascii="Arial" w:hAnsi="Arial" w:cs="Arial"/>
        </w:rPr>
      </w:pPr>
      <w:r w:rsidRPr="00D55F1E">
        <w:rPr>
          <w:rFonts w:ascii="Arial" w:hAnsi="Arial" w:cs="Arial"/>
        </w:rPr>
        <w:t>Confirm whether the role has been approved by Finance Governance by selecting the relevant option from the FGC approval obtained dropdow</w:t>
      </w:r>
      <w:r>
        <w:rPr>
          <w:rFonts w:ascii="Arial" w:hAnsi="Arial" w:cs="Arial"/>
        </w:rPr>
        <w:t>n.</w:t>
      </w:r>
    </w:p>
    <w:p w14:paraId="60556EBA" w14:textId="77777777" w:rsidR="00F82550" w:rsidRDefault="00F82550" w:rsidP="00F82550">
      <w:pPr>
        <w:rPr>
          <w:rFonts w:ascii="Arial" w:hAnsi="Arial" w:cs="Arial"/>
        </w:rPr>
      </w:pPr>
      <w:r w:rsidRPr="00E137A7">
        <w:rPr>
          <w:rFonts w:ascii="Arial" w:hAnsi="Arial" w:cs="Arial"/>
        </w:rPr>
        <w:t>If yes, provide the FGC Capex Number. If No, state the reason why.</w:t>
      </w:r>
    </w:p>
    <w:p w14:paraId="3273E7CE" w14:textId="0E34F679" w:rsidR="00F82550" w:rsidRDefault="00F82550" w:rsidP="00E137A7">
      <w:pPr>
        <w:rPr>
          <w:rFonts w:ascii="Arial" w:hAnsi="Arial" w:cs="Arial"/>
        </w:rPr>
      </w:pPr>
      <w:r>
        <w:rPr>
          <w:noProof/>
        </w:rPr>
        <w:drawing>
          <wp:inline distT="0" distB="0" distL="0" distR="0" wp14:anchorId="20E04126" wp14:editId="229683B7">
            <wp:extent cx="3295650" cy="56047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89588" cy="576447"/>
                    </a:xfrm>
                    <a:prstGeom prst="rect">
                      <a:avLst/>
                    </a:prstGeom>
                  </pic:spPr>
                </pic:pic>
              </a:graphicData>
            </a:graphic>
          </wp:inline>
        </w:drawing>
      </w:r>
    </w:p>
    <w:p w14:paraId="1179A568" w14:textId="10734D94" w:rsidR="00E137A7" w:rsidRPr="00E137A7" w:rsidRDefault="00E137A7" w:rsidP="00E137A7">
      <w:pPr>
        <w:rPr>
          <w:rFonts w:ascii="Arial" w:hAnsi="Arial" w:cs="Arial"/>
        </w:rPr>
      </w:pPr>
      <w:r w:rsidRPr="00E137A7">
        <w:rPr>
          <w:rFonts w:ascii="Arial" w:hAnsi="Arial" w:cs="Arial"/>
        </w:rPr>
        <w:t xml:space="preserve">Click Continue to proceed or Save As Draft if you are not proceeding for now. </w:t>
      </w:r>
    </w:p>
    <w:p w14:paraId="7619D497" w14:textId="6C8F0308" w:rsidR="00E137A7" w:rsidRDefault="00E137A7" w:rsidP="00E137A7">
      <w:pPr>
        <w:rPr>
          <w:rFonts w:ascii="Arial" w:hAnsi="Arial" w:cs="Arial"/>
        </w:rPr>
      </w:pPr>
      <w:r w:rsidRPr="00E137A7">
        <w:rPr>
          <w:rFonts w:ascii="Arial" w:hAnsi="Arial" w:cs="Arial"/>
        </w:rPr>
        <w:t>You will be redirected to a page where you can select who will authorise our vacancy.</w:t>
      </w:r>
    </w:p>
    <w:p w14:paraId="45744490" w14:textId="5EF1CED6" w:rsidR="00980171" w:rsidRDefault="00980171" w:rsidP="00E137A7">
      <w:pPr>
        <w:rPr>
          <w:rFonts w:ascii="Arial" w:hAnsi="Arial" w:cs="Arial"/>
        </w:rPr>
      </w:pPr>
      <w:r>
        <w:rPr>
          <w:noProof/>
        </w:rPr>
        <w:lastRenderedPageBreak/>
        <w:drawing>
          <wp:inline distT="0" distB="0" distL="0" distR="0" wp14:anchorId="7D98C03B" wp14:editId="1C05AB5B">
            <wp:extent cx="3228975" cy="147496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253507" cy="1486174"/>
                    </a:xfrm>
                    <a:prstGeom prst="rect">
                      <a:avLst/>
                    </a:prstGeom>
                  </pic:spPr>
                </pic:pic>
              </a:graphicData>
            </a:graphic>
          </wp:inline>
        </w:drawing>
      </w:r>
    </w:p>
    <w:p w14:paraId="6A0B69E3" w14:textId="7E43CC66" w:rsidR="00E137A7" w:rsidRPr="00E137A7" w:rsidRDefault="00E137A7" w:rsidP="00E137A7">
      <w:pPr>
        <w:rPr>
          <w:rFonts w:ascii="Arial" w:hAnsi="Arial" w:cs="Arial"/>
        </w:rPr>
      </w:pPr>
      <w:r w:rsidRPr="00E137A7">
        <w:rPr>
          <w:rFonts w:ascii="Arial" w:hAnsi="Arial" w:cs="Arial"/>
        </w:rPr>
        <w:t xml:space="preserve">Enter your authorising manager’s name into the Send for Authorisation field and click their name when it populates. In most cases, this will be your line manager; if your line manager is away, please select an alternative manager. </w:t>
      </w:r>
    </w:p>
    <w:p w14:paraId="52EA276B" w14:textId="77777777" w:rsidR="00E137A7" w:rsidRPr="00E137A7" w:rsidRDefault="00E137A7" w:rsidP="00E137A7">
      <w:pPr>
        <w:rPr>
          <w:rFonts w:ascii="Arial" w:hAnsi="Arial" w:cs="Arial"/>
        </w:rPr>
      </w:pPr>
      <w:r w:rsidRPr="00E137A7">
        <w:rPr>
          <w:rFonts w:ascii="Arial" w:hAnsi="Arial" w:cs="Arial"/>
        </w:rPr>
        <w:t xml:space="preserve">You can always add a comment in Status Comments if you wish to provide any further information. </w:t>
      </w:r>
    </w:p>
    <w:p w14:paraId="7BF71AAB" w14:textId="640BC0CE" w:rsidR="00E137A7" w:rsidRDefault="00E137A7" w:rsidP="00E137A7">
      <w:pPr>
        <w:rPr>
          <w:rFonts w:ascii="Arial" w:hAnsi="Arial" w:cs="Arial"/>
        </w:rPr>
      </w:pPr>
      <w:r>
        <w:rPr>
          <w:rFonts w:ascii="Arial" w:hAnsi="Arial" w:cs="Arial"/>
        </w:rPr>
        <w:t>C</w:t>
      </w:r>
      <w:r w:rsidR="00980171">
        <w:rPr>
          <w:rFonts w:ascii="Arial" w:hAnsi="Arial" w:cs="Arial"/>
        </w:rPr>
        <w:t>l</w:t>
      </w:r>
      <w:r w:rsidRPr="00E137A7">
        <w:rPr>
          <w:rFonts w:ascii="Arial" w:hAnsi="Arial" w:cs="Arial"/>
        </w:rPr>
        <w:t>ick Send for Authorisation when you are happy with your vacancy information.</w:t>
      </w:r>
    </w:p>
    <w:p w14:paraId="31F09872" w14:textId="1790B362" w:rsidR="00980171" w:rsidRDefault="00980171" w:rsidP="00E137A7">
      <w:pPr>
        <w:rPr>
          <w:rFonts w:ascii="Arial" w:hAnsi="Arial" w:cs="Arial"/>
        </w:rPr>
      </w:pPr>
      <w:r>
        <w:rPr>
          <w:noProof/>
        </w:rPr>
        <w:drawing>
          <wp:inline distT="0" distB="0" distL="0" distR="0" wp14:anchorId="4A0B36A8" wp14:editId="0F3DCD32">
            <wp:extent cx="2019300" cy="299156"/>
            <wp:effectExtent l="0" t="0" r="0" b="571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09076" cy="312456"/>
                    </a:xfrm>
                    <a:prstGeom prst="rect">
                      <a:avLst/>
                    </a:prstGeom>
                  </pic:spPr>
                </pic:pic>
              </a:graphicData>
            </a:graphic>
          </wp:inline>
        </w:drawing>
      </w:r>
    </w:p>
    <w:p w14:paraId="0C5555AE" w14:textId="6D2E45C9" w:rsidR="00E137A7" w:rsidRPr="00E137A7" w:rsidRDefault="00E137A7" w:rsidP="00E137A7">
      <w:pPr>
        <w:rPr>
          <w:rFonts w:ascii="Arial" w:hAnsi="Arial" w:cs="Arial"/>
        </w:rPr>
      </w:pPr>
      <w:r w:rsidRPr="00E137A7">
        <w:rPr>
          <w:rFonts w:ascii="Arial" w:hAnsi="Arial" w:cs="Arial"/>
        </w:rPr>
        <w:t>Your authorising manager will be notified by email that there is a vacancy for them to authorise. You will be notified by email as to whether your vacancy has been approved or not. If approved, your vacancy will now be with your Personnel Administrator, who will check the vacancy and set it to live</w:t>
      </w:r>
    </w:p>
    <w:p w14:paraId="4DF2C8B9" w14:textId="5DD69CB6" w:rsidR="00E137A7" w:rsidRPr="000B29DF" w:rsidRDefault="00240613" w:rsidP="00E137A7">
      <w:pPr>
        <w:rPr>
          <w:rFonts w:ascii="Arial" w:hAnsi="Arial" w:cs="Arial"/>
          <w:b/>
        </w:rPr>
      </w:pPr>
      <w:r w:rsidRPr="000B29DF">
        <w:rPr>
          <w:rFonts w:ascii="Arial" w:hAnsi="Arial" w:cs="Arial"/>
          <w:b/>
        </w:rPr>
        <w:t>1</w:t>
      </w:r>
      <w:r w:rsidR="00197F94">
        <w:rPr>
          <w:rFonts w:ascii="Arial" w:hAnsi="Arial" w:cs="Arial"/>
          <w:b/>
        </w:rPr>
        <w:t>2</w:t>
      </w:r>
      <w:r w:rsidRPr="000B29DF">
        <w:rPr>
          <w:rFonts w:ascii="Arial" w:hAnsi="Arial" w:cs="Arial"/>
          <w:b/>
        </w:rPr>
        <w:t>. Interview candidates</w:t>
      </w:r>
    </w:p>
    <w:p w14:paraId="10ED6B81" w14:textId="4197A97F" w:rsidR="00240613" w:rsidRDefault="00240613" w:rsidP="00E137A7">
      <w:pPr>
        <w:rPr>
          <w:rFonts w:ascii="Arial" w:hAnsi="Arial" w:cs="Arial"/>
        </w:rPr>
      </w:pPr>
      <w:r>
        <w:rPr>
          <w:rFonts w:ascii="Arial" w:hAnsi="Arial" w:cs="Arial"/>
        </w:rPr>
        <w:t>Interview applicants as required, updating eploy regarding candidates invited for an interview.</w:t>
      </w:r>
      <w:r w:rsidR="00EE6C58">
        <w:rPr>
          <w:rFonts w:ascii="Arial" w:hAnsi="Arial" w:cs="Arial"/>
        </w:rPr>
        <w:t xml:space="preserve">  Refer to the full eploy </w:t>
      </w:r>
      <w:r w:rsidR="000C2BC2">
        <w:rPr>
          <w:rFonts w:ascii="Arial" w:hAnsi="Arial" w:cs="Arial"/>
        </w:rPr>
        <w:t xml:space="preserve">hiring </w:t>
      </w:r>
      <w:r w:rsidR="00EE6C58">
        <w:rPr>
          <w:rFonts w:ascii="Arial" w:hAnsi="Arial" w:cs="Arial"/>
        </w:rPr>
        <w:t>manager user guide for full details on how to perform these steps</w:t>
      </w:r>
      <w:r w:rsidR="005C3D95">
        <w:rPr>
          <w:rFonts w:ascii="Arial" w:hAnsi="Arial" w:cs="Arial"/>
        </w:rPr>
        <w:t>.</w:t>
      </w:r>
    </w:p>
    <w:p w14:paraId="762B7CEF" w14:textId="734FC20A" w:rsidR="00240613" w:rsidRPr="000B29DF" w:rsidRDefault="00240613" w:rsidP="00E137A7">
      <w:pPr>
        <w:rPr>
          <w:rFonts w:ascii="Arial" w:hAnsi="Arial" w:cs="Arial"/>
          <w:b/>
        </w:rPr>
      </w:pPr>
      <w:r w:rsidRPr="000B29DF">
        <w:rPr>
          <w:rFonts w:ascii="Arial" w:hAnsi="Arial" w:cs="Arial"/>
          <w:b/>
        </w:rPr>
        <w:t>1</w:t>
      </w:r>
      <w:r w:rsidR="00197F94">
        <w:rPr>
          <w:rFonts w:ascii="Arial" w:hAnsi="Arial" w:cs="Arial"/>
          <w:b/>
        </w:rPr>
        <w:t>3</w:t>
      </w:r>
      <w:r w:rsidRPr="000B29DF">
        <w:rPr>
          <w:rFonts w:ascii="Arial" w:hAnsi="Arial" w:cs="Arial"/>
          <w:b/>
        </w:rPr>
        <w:t>. Feedback to candidates</w:t>
      </w:r>
    </w:p>
    <w:p w14:paraId="724B9264" w14:textId="400B84DA" w:rsidR="00240613" w:rsidRDefault="00240613" w:rsidP="00E137A7">
      <w:pPr>
        <w:rPr>
          <w:rFonts w:ascii="Arial" w:hAnsi="Arial" w:cs="Arial"/>
        </w:rPr>
      </w:pPr>
      <w:r>
        <w:rPr>
          <w:rFonts w:ascii="Arial" w:hAnsi="Arial" w:cs="Arial"/>
        </w:rPr>
        <w:t>After applicant interview, update eploy with the results of each interview.</w:t>
      </w:r>
      <w:r w:rsidR="00EE6C58">
        <w:rPr>
          <w:rFonts w:ascii="Arial" w:hAnsi="Arial" w:cs="Arial"/>
        </w:rPr>
        <w:t xml:space="preserve">  Refer to the full eploy </w:t>
      </w:r>
      <w:r w:rsidR="000C2BC2">
        <w:rPr>
          <w:rFonts w:ascii="Arial" w:hAnsi="Arial" w:cs="Arial"/>
        </w:rPr>
        <w:t xml:space="preserve">hiring </w:t>
      </w:r>
      <w:r w:rsidR="00EE6C58">
        <w:rPr>
          <w:rFonts w:ascii="Arial" w:hAnsi="Arial" w:cs="Arial"/>
        </w:rPr>
        <w:t>manager user guide for full details on how to perform these steps.</w:t>
      </w:r>
    </w:p>
    <w:p w14:paraId="4406CD68" w14:textId="6EDA8D88" w:rsidR="00240613" w:rsidRPr="000B29DF" w:rsidRDefault="00EE6C58" w:rsidP="00E137A7">
      <w:pPr>
        <w:rPr>
          <w:rFonts w:ascii="Arial" w:hAnsi="Arial" w:cs="Arial"/>
          <w:b/>
        </w:rPr>
      </w:pPr>
      <w:r w:rsidRPr="000B29DF">
        <w:rPr>
          <w:rFonts w:ascii="Arial" w:hAnsi="Arial" w:cs="Arial"/>
          <w:b/>
        </w:rPr>
        <w:t>1</w:t>
      </w:r>
      <w:r w:rsidR="00197F94">
        <w:rPr>
          <w:rFonts w:ascii="Arial" w:hAnsi="Arial" w:cs="Arial"/>
          <w:b/>
        </w:rPr>
        <w:t>4</w:t>
      </w:r>
      <w:r w:rsidRPr="000B29DF">
        <w:rPr>
          <w:rFonts w:ascii="Arial" w:hAnsi="Arial" w:cs="Arial"/>
          <w:b/>
        </w:rPr>
        <w:t>. Create Placement</w:t>
      </w:r>
    </w:p>
    <w:p w14:paraId="73543F05" w14:textId="77777777" w:rsidR="000B29DF" w:rsidRDefault="005C4309" w:rsidP="005C4309">
      <w:pPr>
        <w:rPr>
          <w:rFonts w:ascii="Arial" w:hAnsi="Arial" w:cs="Arial"/>
        </w:rPr>
      </w:pPr>
      <w:r w:rsidRPr="005C4309">
        <w:rPr>
          <w:rFonts w:ascii="Arial" w:hAnsi="Arial" w:cs="Arial"/>
        </w:rPr>
        <w:t>When placing a contractor to your vacancy, you will be required to complete several different pieces of information compared to a</w:t>
      </w:r>
      <w:r w:rsidR="0059094A">
        <w:rPr>
          <w:rFonts w:ascii="Arial" w:hAnsi="Arial" w:cs="Arial"/>
        </w:rPr>
        <w:t xml:space="preserve"> new employee starter</w:t>
      </w:r>
      <w:r w:rsidRPr="005C4309">
        <w:rPr>
          <w:rFonts w:ascii="Arial" w:hAnsi="Arial" w:cs="Arial"/>
        </w:rPr>
        <w:t>.</w:t>
      </w:r>
    </w:p>
    <w:p w14:paraId="0202A007" w14:textId="32FD184E" w:rsidR="000B29DF" w:rsidRDefault="000B29DF" w:rsidP="000B29DF">
      <w:pPr>
        <w:rPr>
          <w:rFonts w:ascii="Arial" w:hAnsi="Arial" w:cs="Arial"/>
        </w:rPr>
      </w:pPr>
      <w:r>
        <w:rPr>
          <w:rFonts w:ascii="Arial" w:hAnsi="Arial" w:cs="Arial"/>
        </w:rPr>
        <w:t>Ensure that you have uploaded the contractor’s right to work if applicable, depending on the contractor type.  Refer to the Right to Work guidance on the Contractor Management guidance on Colleagues Connect.</w:t>
      </w:r>
    </w:p>
    <w:p w14:paraId="329A43C0" w14:textId="0AFFCD8D" w:rsidR="00254856" w:rsidRPr="00254856" w:rsidRDefault="00254856" w:rsidP="000B29DF">
      <w:pPr>
        <w:rPr>
          <w:rFonts w:ascii="Arial" w:hAnsi="Arial" w:cs="Arial"/>
          <w:b/>
        </w:rPr>
      </w:pPr>
      <w:r w:rsidRPr="00254856">
        <w:rPr>
          <w:rFonts w:ascii="Arial" w:hAnsi="Arial" w:cs="Arial"/>
          <w:b/>
        </w:rPr>
        <w:t>Employment Status Assessment</w:t>
      </w:r>
    </w:p>
    <w:p w14:paraId="433D42BD" w14:textId="7327EE1B" w:rsidR="00254856" w:rsidRDefault="00254856" w:rsidP="00254856">
      <w:pPr>
        <w:rPr>
          <w:rFonts w:ascii="Arial" w:hAnsi="Arial" w:cs="Arial"/>
          <w:i/>
        </w:rPr>
      </w:pPr>
      <w:r w:rsidRPr="00254856">
        <w:rPr>
          <w:rFonts w:ascii="Arial" w:hAnsi="Arial" w:cs="Arial"/>
          <w:b/>
          <w:i/>
          <w:color w:val="FF0000"/>
        </w:rPr>
        <w:t>Important</w:t>
      </w:r>
      <w:r w:rsidRPr="00254856">
        <w:rPr>
          <w:rFonts w:ascii="Arial" w:hAnsi="Arial" w:cs="Arial"/>
          <w:i/>
          <w:color w:val="FF0000"/>
        </w:rPr>
        <w:t xml:space="preserve"> </w:t>
      </w:r>
      <w:r w:rsidRPr="00254856">
        <w:rPr>
          <w:rFonts w:ascii="Arial" w:hAnsi="Arial" w:cs="Arial"/>
          <w:i/>
        </w:rPr>
        <w:t xml:space="preserve">If you are looking to engage a contractor who has stated they are self-employed or under a Personal Service Company (PSC), you </w:t>
      </w:r>
      <w:r w:rsidRPr="00254856">
        <w:rPr>
          <w:rFonts w:ascii="Arial" w:hAnsi="Arial" w:cs="Arial"/>
          <w:b/>
          <w:i/>
        </w:rPr>
        <w:t>must</w:t>
      </w:r>
      <w:r w:rsidRPr="00254856">
        <w:rPr>
          <w:rFonts w:ascii="Arial" w:hAnsi="Arial" w:cs="Arial"/>
          <w:i/>
        </w:rPr>
        <w:t xml:space="preserve"> complete an employment status assessment.</w:t>
      </w:r>
    </w:p>
    <w:p w14:paraId="6FE456D0" w14:textId="249C9137" w:rsidR="00254856" w:rsidRPr="00254856" w:rsidRDefault="00254856" w:rsidP="00254856">
      <w:pPr>
        <w:rPr>
          <w:rFonts w:ascii="Arial" w:hAnsi="Arial" w:cs="Arial"/>
        </w:rPr>
      </w:pPr>
      <w:r w:rsidRPr="00254856">
        <w:rPr>
          <w:rFonts w:ascii="Arial" w:hAnsi="Arial" w:cs="Arial"/>
        </w:rPr>
        <w:lastRenderedPageBreak/>
        <w:t xml:space="preserve">One of the key ways that the Society mitigates employment law and tax risks is by establishing the contractor’s employment status.  By making this assessment, you are then able to determine whether to engage and if so under what circumstances.  Note that for agency, temp and service contractors, the individual is employed by a separate company, and so no employment status check is required – the employment status check only applies to direct contractors, </w:t>
      </w:r>
      <w:proofErr w:type="spellStart"/>
      <w:r w:rsidRPr="00254856">
        <w:rPr>
          <w:rFonts w:ascii="Arial" w:hAnsi="Arial" w:cs="Arial"/>
        </w:rPr>
        <w:t>ie</w:t>
      </w:r>
      <w:proofErr w:type="spellEnd"/>
      <w:r w:rsidRPr="00254856">
        <w:rPr>
          <w:rFonts w:ascii="Arial" w:hAnsi="Arial" w:cs="Arial"/>
        </w:rPr>
        <w:t>, self</w:t>
      </w:r>
      <w:r>
        <w:rPr>
          <w:rFonts w:ascii="Arial" w:hAnsi="Arial" w:cs="Arial"/>
        </w:rPr>
        <w:t>-</w:t>
      </w:r>
      <w:r w:rsidRPr="00254856">
        <w:rPr>
          <w:rFonts w:ascii="Arial" w:hAnsi="Arial" w:cs="Arial"/>
        </w:rPr>
        <w:t>employed and Personal Service Company (PSC) contractors.</w:t>
      </w:r>
    </w:p>
    <w:p w14:paraId="21296CD8" w14:textId="77777777" w:rsidR="00254856" w:rsidRPr="00254856" w:rsidRDefault="00254856" w:rsidP="00254856">
      <w:pPr>
        <w:rPr>
          <w:rFonts w:ascii="Arial" w:hAnsi="Arial" w:cs="Arial"/>
        </w:rPr>
      </w:pPr>
      <w:r w:rsidRPr="00254856">
        <w:rPr>
          <w:rFonts w:ascii="Arial" w:hAnsi="Arial" w:cs="Arial"/>
        </w:rPr>
        <w:t>Go to the HMRC CEST system via the below link – CEST stands for Check Employment Status for Tax.  The questions will assist you in understanding whether the contractor is self-employed or could be deemed an employee under the terms of the proposed engagement.</w:t>
      </w:r>
    </w:p>
    <w:p w14:paraId="61827E9B" w14:textId="77777777" w:rsidR="00254856" w:rsidRPr="00254856" w:rsidRDefault="00B41802" w:rsidP="00254856">
      <w:pPr>
        <w:rPr>
          <w:rFonts w:ascii="Arial" w:hAnsi="Arial" w:cs="Arial"/>
        </w:rPr>
      </w:pPr>
      <w:hyperlink r:id="rId22" w:history="1">
        <w:r w:rsidR="00254856" w:rsidRPr="00254856">
          <w:rPr>
            <w:rStyle w:val="Hyperlink"/>
            <w:rFonts w:ascii="Arial" w:hAnsi="Arial" w:cs="Arial"/>
          </w:rPr>
          <w:t>https://www.tax.service.gov.uk/check-employment-status-for-tax/reason-for-using-tool</w:t>
        </w:r>
      </w:hyperlink>
    </w:p>
    <w:p w14:paraId="3B670C8E" w14:textId="77777777" w:rsidR="00254856" w:rsidRPr="00254856" w:rsidRDefault="00254856" w:rsidP="00254856">
      <w:pPr>
        <w:rPr>
          <w:rFonts w:ascii="Arial" w:hAnsi="Arial" w:cs="Arial"/>
        </w:rPr>
      </w:pPr>
      <w:r w:rsidRPr="00254856">
        <w:rPr>
          <w:rFonts w:ascii="Arial" w:hAnsi="Arial" w:cs="Arial"/>
        </w:rPr>
        <w:t>You can also refer to the HMRC guidance on checking and understanding employment status.</w:t>
      </w:r>
    </w:p>
    <w:p w14:paraId="30BDCC56" w14:textId="77777777" w:rsidR="00254856" w:rsidRPr="00254856" w:rsidRDefault="00B41802" w:rsidP="00254856">
      <w:pPr>
        <w:rPr>
          <w:rFonts w:ascii="Arial" w:hAnsi="Arial" w:cs="Arial"/>
        </w:rPr>
      </w:pPr>
      <w:hyperlink r:id="rId23" w:history="1">
        <w:r w:rsidR="00254856" w:rsidRPr="00254856">
          <w:rPr>
            <w:rStyle w:val="Hyperlink"/>
            <w:rFonts w:ascii="Arial" w:hAnsi="Arial" w:cs="Arial"/>
          </w:rPr>
          <w:t>https://www.gov.uk/guidance/check-employment-status-for-tax</w:t>
        </w:r>
      </w:hyperlink>
    </w:p>
    <w:p w14:paraId="5904B86B" w14:textId="77777777" w:rsidR="00254856" w:rsidRPr="00254856" w:rsidRDefault="00254856" w:rsidP="00254856">
      <w:pPr>
        <w:rPr>
          <w:rFonts w:ascii="Arial" w:hAnsi="Arial" w:cs="Arial"/>
        </w:rPr>
      </w:pPr>
      <w:r w:rsidRPr="00254856">
        <w:rPr>
          <w:rFonts w:ascii="Arial" w:hAnsi="Arial" w:cs="Arial"/>
        </w:rPr>
        <w:t>Go to the HMRC CEST tool.</w:t>
      </w:r>
    </w:p>
    <w:p w14:paraId="6998C8F0" w14:textId="77777777" w:rsidR="00254856" w:rsidRPr="00254856" w:rsidRDefault="00254856" w:rsidP="00254856">
      <w:pPr>
        <w:rPr>
          <w:rFonts w:ascii="Arial" w:hAnsi="Arial" w:cs="Arial"/>
        </w:rPr>
      </w:pPr>
      <w:r w:rsidRPr="00254856">
        <w:rPr>
          <w:rFonts w:ascii="Arial" w:hAnsi="Arial" w:cs="Arial"/>
        </w:rPr>
        <w:t>For the first question ‘Which of these describes you best?’, enter ‘the end client’.</w:t>
      </w:r>
    </w:p>
    <w:p w14:paraId="2B77A4A9" w14:textId="1D81E2FF" w:rsidR="00254856" w:rsidRPr="00254856" w:rsidRDefault="00254856" w:rsidP="00254856">
      <w:pPr>
        <w:rPr>
          <w:rFonts w:ascii="Arial" w:hAnsi="Arial" w:cs="Arial"/>
        </w:rPr>
      </w:pPr>
      <w:r w:rsidRPr="00254856">
        <w:rPr>
          <w:rFonts w:ascii="Arial" w:hAnsi="Arial" w:cs="Arial"/>
          <w:noProof/>
        </w:rPr>
        <w:drawing>
          <wp:inline distT="0" distB="0" distL="0" distR="0" wp14:anchorId="40FD814A" wp14:editId="3EF8890C">
            <wp:extent cx="3152775" cy="2409365"/>
            <wp:effectExtent l="0" t="0" r="0" b="0"/>
            <wp:docPr id="5" name="Picture 5" descr="cid:image004.jpg@01D546D4.43292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D546D4.43292A4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3154462" cy="2410654"/>
                    </a:xfrm>
                    <a:prstGeom prst="rect">
                      <a:avLst/>
                    </a:prstGeom>
                    <a:noFill/>
                    <a:ln>
                      <a:noFill/>
                    </a:ln>
                  </pic:spPr>
                </pic:pic>
              </a:graphicData>
            </a:graphic>
          </wp:inline>
        </w:drawing>
      </w:r>
    </w:p>
    <w:p w14:paraId="6FB7D9BB" w14:textId="4358BDEC" w:rsidR="00254856" w:rsidRPr="00254856" w:rsidRDefault="00254856" w:rsidP="00254856">
      <w:pPr>
        <w:rPr>
          <w:rFonts w:ascii="Arial" w:hAnsi="Arial" w:cs="Arial"/>
        </w:rPr>
      </w:pPr>
      <w:r w:rsidRPr="00254856">
        <w:rPr>
          <w:rFonts w:ascii="Arial" w:hAnsi="Arial" w:cs="Arial"/>
        </w:rPr>
        <w:t>Answer the questions as prompted – it should take you no more than a few minutes to complet</w:t>
      </w:r>
      <w:r>
        <w:rPr>
          <w:rFonts w:ascii="Arial" w:hAnsi="Arial" w:cs="Arial"/>
        </w:rPr>
        <w:t>e</w:t>
      </w:r>
      <w:r w:rsidRPr="00254856">
        <w:rPr>
          <w:rFonts w:ascii="Arial" w:hAnsi="Arial" w:cs="Arial"/>
        </w:rPr>
        <w:t>.</w:t>
      </w:r>
    </w:p>
    <w:p w14:paraId="670A3AE0" w14:textId="77777777" w:rsidR="00254856" w:rsidRPr="00254856" w:rsidRDefault="00254856" w:rsidP="00254856">
      <w:pPr>
        <w:rPr>
          <w:rFonts w:ascii="Arial" w:hAnsi="Arial" w:cs="Arial"/>
        </w:rPr>
      </w:pPr>
      <w:r w:rsidRPr="00254856">
        <w:rPr>
          <w:rFonts w:ascii="Arial" w:hAnsi="Arial" w:cs="Arial"/>
        </w:rPr>
        <w:t>You will receive an automated result once you have completed all questions.</w:t>
      </w:r>
    </w:p>
    <w:p w14:paraId="0E81A17C" w14:textId="77777777" w:rsidR="00254856" w:rsidRPr="00254856" w:rsidRDefault="00254856" w:rsidP="00254856">
      <w:pPr>
        <w:rPr>
          <w:rFonts w:ascii="Arial" w:hAnsi="Arial" w:cs="Arial"/>
        </w:rPr>
      </w:pPr>
    </w:p>
    <w:p w14:paraId="1E1CBA10" w14:textId="6AB6F80C" w:rsidR="00254856" w:rsidRPr="00254856" w:rsidRDefault="00254856" w:rsidP="00254856">
      <w:pPr>
        <w:rPr>
          <w:rFonts w:ascii="Arial" w:hAnsi="Arial" w:cs="Arial"/>
        </w:rPr>
      </w:pPr>
      <w:r w:rsidRPr="00254856">
        <w:rPr>
          <w:rFonts w:ascii="Arial" w:hAnsi="Arial" w:cs="Arial"/>
          <w:noProof/>
        </w:rPr>
        <w:drawing>
          <wp:inline distT="0" distB="0" distL="0" distR="0" wp14:anchorId="5855D54A" wp14:editId="29CE4EEF">
            <wp:extent cx="2686050" cy="1419225"/>
            <wp:effectExtent l="0" t="0" r="0" b="9525"/>
            <wp:docPr id="4" name="Picture 4" descr="cid:image005.jpg@01D546D4.43292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546D4.43292A4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686050" cy="1419225"/>
                    </a:xfrm>
                    <a:prstGeom prst="rect">
                      <a:avLst/>
                    </a:prstGeom>
                    <a:noFill/>
                    <a:ln>
                      <a:noFill/>
                    </a:ln>
                  </pic:spPr>
                </pic:pic>
              </a:graphicData>
            </a:graphic>
          </wp:inline>
        </w:drawing>
      </w:r>
    </w:p>
    <w:p w14:paraId="4D2447D0" w14:textId="77777777" w:rsidR="00254856" w:rsidRPr="00254856" w:rsidRDefault="00254856" w:rsidP="00254856">
      <w:pPr>
        <w:rPr>
          <w:rFonts w:ascii="Arial" w:hAnsi="Arial" w:cs="Arial"/>
        </w:rPr>
      </w:pPr>
      <w:r w:rsidRPr="00254856">
        <w:rPr>
          <w:rFonts w:ascii="Arial" w:hAnsi="Arial" w:cs="Arial"/>
        </w:rPr>
        <w:lastRenderedPageBreak/>
        <w:t>If the result is ‘intermediaries legislation does not apply to this engagement’, then you can engage the contractor as a self-employed contractor.</w:t>
      </w:r>
    </w:p>
    <w:p w14:paraId="56E9C3A4" w14:textId="77777777" w:rsidR="00254856" w:rsidRPr="00254856" w:rsidRDefault="00254856" w:rsidP="00254856">
      <w:pPr>
        <w:rPr>
          <w:rFonts w:ascii="Arial" w:hAnsi="Arial" w:cs="Arial"/>
        </w:rPr>
      </w:pPr>
      <w:r w:rsidRPr="00254856">
        <w:rPr>
          <w:rFonts w:ascii="Arial" w:hAnsi="Arial" w:cs="Arial"/>
        </w:rPr>
        <w:t>If the result is ‘intermediaries legislation does apply to this engagement’, then the contractor may be deemed to have an employee status.  To continue to engage as a self-employed contractor, review the terms of the engagement and ensure that the contract reflects any changes that mitigate any employment law and / or tax risks.</w:t>
      </w:r>
    </w:p>
    <w:p w14:paraId="54565AB3" w14:textId="6DA7118A" w:rsidR="00254856" w:rsidRDefault="00254856" w:rsidP="00254856">
      <w:pPr>
        <w:rPr>
          <w:rFonts w:ascii="Arial" w:hAnsi="Arial" w:cs="Arial"/>
        </w:rPr>
      </w:pPr>
      <w:r w:rsidRPr="00254856">
        <w:rPr>
          <w:rFonts w:ascii="Arial" w:hAnsi="Arial" w:cs="Arial"/>
        </w:rPr>
        <w:t>If you are in any doubt about the questions, answers, result or what to do next, please contact the Society Tax Manager.</w:t>
      </w:r>
    </w:p>
    <w:p w14:paraId="3D58BC17" w14:textId="306F0D52" w:rsidR="00FE59B7" w:rsidRDefault="00FE59B7" w:rsidP="00254856">
      <w:pPr>
        <w:rPr>
          <w:rFonts w:ascii="Arial" w:hAnsi="Arial" w:cs="Arial"/>
        </w:rPr>
      </w:pPr>
      <w:r>
        <w:rPr>
          <w:rFonts w:ascii="Arial" w:hAnsi="Arial" w:cs="Arial"/>
        </w:rPr>
        <w:t>Copy and paste the result including the questions and answers below the results box, into a word document.  Sign and date the front page to confirm when the check was done by and by whom.</w:t>
      </w:r>
    </w:p>
    <w:p w14:paraId="3660DBE9" w14:textId="08549570" w:rsidR="00FE59B7" w:rsidRPr="00254856" w:rsidRDefault="00FE59B7" w:rsidP="00254856">
      <w:pPr>
        <w:rPr>
          <w:rFonts w:ascii="Arial" w:hAnsi="Arial" w:cs="Arial"/>
        </w:rPr>
      </w:pPr>
      <w:r>
        <w:rPr>
          <w:rFonts w:ascii="Arial" w:hAnsi="Arial" w:cs="Arial"/>
        </w:rPr>
        <w:t>Save the document as CEST Results [today’s date] and upload to eploy as part of placement actions.</w:t>
      </w:r>
    </w:p>
    <w:p w14:paraId="5DE66ADB" w14:textId="2FF5A422" w:rsidR="00254856" w:rsidRDefault="00254856" w:rsidP="00254856">
      <w:pPr>
        <w:rPr>
          <w:rFonts w:ascii="Arial" w:hAnsi="Arial" w:cs="Arial"/>
        </w:rPr>
      </w:pPr>
      <w:r>
        <w:rPr>
          <w:rFonts w:ascii="Arial" w:hAnsi="Arial" w:cs="Arial"/>
        </w:rPr>
        <w:t>Once you have completed the employment status assessment or have deemed it not applicable, proceed with placement …</w:t>
      </w:r>
    </w:p>
    <w:p w14:paraId="7DA679E6" w14:textId="77777777" w:rsidR="00FE59B7" w:rsidRPr="00254856" w:rsidRDefault="00FE59B7" w:rsidP="00254856">
      <w:pPr>
        <w:rPr>
          <w:rFonts w:ascii="Arial" w:hAnsi="Arial" w:cs="Arial"/>
        </w:rPr>
      </w:pPr>
    </w:p>
    <w:p w14:paraId="450B2791" w14:textId="25BBDC3F" w:rsidR="005C4309" w:rsidRPr="005C4309" w:rsidRDefault="005C4309" w:rsidP="005C4309">
      <w:pPr>
        <w:rPr>
          <w:rFonts w:ascii="Arial" w:hAnsi="Arial" w:cs="Arial"/>
        </w:rPr>
      </w:pPr>
      <w:r w:rsidRPr="005C4309">
        <w:rPr>
          <w:rFonts w:ascii="Arial" w:hAnsi="Arial" w:cs="Arial"/>
        </w:rPr>
        <w:t xml:space="preserve">Click Create Placement Now. </w:t>
      </w:r>
    </w:p>
    <w:p w14:paraId="57F9C848" w14:textId="6D0FED66" w:rsidR="005C4309" w:rsidRPr="005C4309" w:rsidRDefault="0059094A" w:rsidP="005C4309">
      <w:pPr>
        <w:rPr>
          <w:rFonts w:ascii="Arial" w:hAnsi="Arial" w:cs="Arial"/>
        </w:rPr>
      </w:pPr>
      <w:r>
        <w:rPr>
          <w:noProof/>
        </w:rPr>
        <w:drawing>
          <wp:inline distT="0" distB="0" distL="0" distR="0" wp14:anchorId="171349FC" wp14:editId="4175DC41">
            <wp:extent cx="2124075" cy="321830"/>
            <wp:effectExtent l="0" t="0" r="0" b="254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241725" cy="339656"/>
                    </a:xfrm>
                    <a:prstGeom prst="rect">
                      <a:avLst/>
                    </a:prstGeom>
                  </pic:spPr>
                </pic:pic>
              </a:graphicData>
            </a:graphic>
          </wp:inline>
        </w:drawing>
      </w:r>
    </w:p>
    <w:p w14:paraId="392006AB" w14:textId="4F34EDB1" w:rsidR="00EE6C58" w:rsidRDefault="0059094A" w:rsidP="00E137A7">
      <w:pPr>
        <w:rPr>
          <w:rFonts w:ascii="Arial" w:hAnsi="Arial" w:cs="Arial"/>
        </w:rPr>
      </w:pPr>
      <w:r w:rsidRPr="0059094A">
        <w:rPr>
          <w:rFonts w:ascii="Arial" w:hAnsi="Arial" w:cs="Arial"/>
        </w:rPr>
        <w:t>The placement screen will load with the basic information regarding your contractor vacancy.</w:t>
      </w:r>
    </w:p>
    <w:p w14:paraId="3DA02188" w14:textId="0FA82796" w:rsidR="00E137A7" w:rsidRDefault="0059094A" w:rsidP="00C37F4B">
      <w:pPr>
        <w:rPr>
          <w:rFonts w:ascii="Arial" w:hAnsi="Arial" w:cs="Arial"/>
        </w:rPr>
      </w:pPr>
      <w:r>
        <w:rPr>
          <w:noProof/>
        </w:rPr>
        <w:drawing>
          <wp:inline distT="0" distB="0" distL="0" distR="0" wp14:anchorId="4103554C" wp14:editId="304EE5D5">
            <wp:extent cx="4819650" cy="2073955"/>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833496" cy="2079913"/>
                    </a:xfrm>
                    <a:prstGeom prst="rect">
                      <a:avLst/>
                    </a:prstGeom>
                  </pic:spPr>
                </pic:pic>
              </a:graphicData>
            </a:graphic>
          </wp:inline>
        </w:drawing>
      </w:r>
    </w:p>
    <w:p w14:paraId="6B400E74" w14:textId="77777777" w:rsidR="0059094A" w:rsidRDefault="0059094A" w:rsidP="00C37F4B">
      <w:pPr>
        <w:rPr>
          <w:rFonts w:ascii="Arial" w:hAnsi="Arial" w:cs="Arial"/>
        </w:rPr>
      </w:pPr>
      <w:r w:rsidRPr="0059094A">
        <w:rPr>
          <w:rFonts w:ascii="Arial" w:hAnsi="Arial" w:cs="Arial"/>
        </w:rPr>
        <w:t>Complete the Start Date and End Dat</w:t>
      </w:r>
      <w:r>
        <w:rPr>
          <w:rFonts w:ascii="Arial" w:hAnsi="Arial" w:cs="Arial"/>
        </w:rPr>
        <w:t>e.</w:t>
      </w:r>
    </w:p>
    <w:p w14:paraId="599DB60D" w14:textId="77777777" w:rsidR="0059094A" w:rsidRDefault="0059094A" w:rsidP="00C37F4B">
      <w:pPr>
        <w:rPr>
          <w:rFonts w:ascii="Arial" w:hAnsi="Arial" w:cs="Arial"/>
        </w:rPr>
      </w:pPr>
      <w:r w:rsidRPr="0059094A">
        <w:rPr>
          <w:rFonts w:ascii="Arial" w:hAnsi="Arial" w:cs="Arial"/>
        </w:rPr>
        <w:t>Select the appropriate Contractor Type of Hire</w:t>
      </w:r>
      <w:r>
        <w:rPr>
          <w:rFonts w:ascii="Arial" w:hAnsi="Arial" w:cs="Arial"/>
        </w:rPr>
        <w:t>.  If you are unsure of the contractor type, refer to the contractor definitions in the Contractor Management guidance on Colleagues Connect.</w:t>
      </w:r>
    </w:p>
    <w:p w14:paraId="31B55837" w14:textId="46983E60" w:rsidR="0059094A" w:rsidRDefault="0059094A" w:rsidP="00C37F4B">
      <w:pPr>
        <w:rPr>
          <w:rFonts w:ascii="Arial" w:hAnsi="Arial" w:cs="Arial"/>
        </w:rPr>
      </w:pPr>
      <w:r>
        <w:rPr>
          <w:noProof/>
        </w:rPr>
        <w:lastRenderedPageBreak/>
        <w:drawing>
          <wp:inline distT="0" distB="0" distL="0" distR="0" wp14:anchorId="5503AA83" wp14:editId="4D4619DE">
            <wp:extent cx="1272540" cy="1092585"/>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72540" cy="1092585"/>
                    </a:xfrm>
                    <a:prstGeom prst="rect">
                      <a:avLst/>
                    </a:prstGeom>
                  </pic:spPr>
                </pic:pic>
              </a:graphicData>
            </a:graphic>
          </wp:inline>
        </w:drawing>
      </w:r>
    </w:p>
    <w:p w14:paraId="5277CA66" w14:textId="39D50EE8" w:rsidR="00E137A7" w:rsidRDefault="0059094A" w:rsidP="00C37F4B">
      <w:pPr>
        <w:rPr>
          <w:rFonts w:ascii="Arial" w:hAnsi="Arial" w:cs="Arial"/>
        </w:rPr>
      </w:pPr>
      <w:r w:rsidRPr="0059094A">
        <w:rPr>
          <w:rFonts w:ascii="Arial" w:hAnsi="Arial" w:cs="Arial"/>
        </w:rPr>
        <w:t>Your page will alter with extra information that you will need to complete.</w:t>
      </w:r>
    </w:p>
    <w:p w14:paraId="061C2875" w14:textId="6AEE293E" w:rsidR="00E137A7" w:rsidRDefault="0059094A" w:rsidP="00C37F4B">
      <w:pPr>
        <w:rPr>
          <w:rFonts w:ascii="Arial" w:hAnsi="Arial" w:cs="Arial"/>
        </w:rPr>
      </w:pPr>
      <w:r w:rsidRPr="0059094A">
        <w:rPr>
          <w:rFonts w:ascii="Arial" w:hAnsi="Arial" w:cs="Arial"/>
        </w:rPr>
        <w:t>Enter the Daily Salary.</w:t>
      </w:r>
    </w:p>
    <w:p w14:paraId="4DB1155A" w14:textId="372EE4C9" w:rsidR="0059094A" w:rsidRDefault="0059094A" w:rsidP="00C37F4B">
      <w:pPr>
        <w:rPr>
          <w:rFonts w:ascii="Arial" w:hAnsi="Arial" w:cs="Arial"/>
        </w:rPr>
      </w:pPr>
      <w:r>
        <w:rPr>
          <w:noProof/>
        </w:rPr>
        <w:drawing>
          <wp:inline distT="0" distB="0" distL="0" distR="0" wp14:anchorId="1D0BCD63" wp14:editId="73E025F5">
            <wp:extent cx="1866900" cy="58000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18381" cy="596002"/>
                    </a:xfrm>
                    <a:prstGeom prst="rect">
                      <a:avLst/>
                    </a:prstGeom>
                  </pic:spPr>
                </pic:pic>
              </a:graphicData>
            </a:graphic>
          </wp:inline>
        </w:drawing>
      </w:r>
    </w:p>
    <w:p w14:paraId="7CA92540" w14:textId="77777777" w:rsidR="0059094A" w:rsidRDefault="0059094A">
      <w:pPr>
        <w:rPr>
          <w:rFonts w:ascii="Arial" w:hAnsi="Arial" w:cs="Arial"/>
        </w:rPr>
      </w:pPr>
      <w:r w:rsidRPr="0059094A">
        <w:rPr>
          <w:rFonts w:ascii="Arial" w:hAnsi="Arial" w:cs="Arial"/>
        </w:rPr>
        <w:t>Confirm whether an AD Account is required or not.</w:t>
      </w:r>
    </w:p>
    <w:p w14:paraId="264139E5" w14:textId="007A8916" w:rsidR="0059094A" w:rsidRDefault="0059094A">
      <w:pPr>
        <w:rPr>
          <w:rFonts w:ascii="Arial" w:hAnsi="Arial" w:cs="Arial"/>
        </w:rPr>
      </w:pPr>
      <w:r>
        <w:rPr>
          <w:noProof/>
        </w:rPr>
        <w:drawing>
          <wp:inline distT="0" distB="0" distL="0" distR="0" wp14:anchorId="77E9B135" wp14:editId="444A636E">
            <wp:extent cx="2762250" cy="419582"/>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64218" cy="435071"/>
                    </a:xfrm>
                    <a:prstGeom prst="rect">
                      <a:avLst/>
                    </a:prstGeom>
                  </pic:spPr>
                </pic:pic>
              </a:graphicData>
            </a:graphic>
          </wp:inline>
        </w:drawing>
      </w:r>
    </w:p>
    <w:p w14:paraId="527D472A" w14:textId="7998D1AC" w:rsidR="00D55F1E" w:rsidRPr="00254856" w:rsidRDefault="002036C7">
      <w:pPr>
        <w:rPr>
          <w:rFonts w:ascii="Arial" w:hAnsi="Arial" w:cs="Arial"/>
          <w:i/>
        </w:rPr>
      </w:pPr>
      <w:r w:rsidRPr="00254856">
        <w:rPr>
          <w:rFonts w:ascii="Arial" w:hAnsi="Arial" w:cs="Arial"/>
          <w:b/>
          <w:i/>
          <w:color w:val="FF0000"/>
        </w:rPr>
        <w:t>Important</w:t>
      </w:r>
      <w:r w:rsidR="00254856" w:rsidRPr="00254856">
        <w:rPr>
          <w:rFonts w:ascii="Arial" w:hAnsi="Arial" w:cs="Arial"/>
          <w:b/>
          <w:i/>
          <w:color w:val="FF0000"/>
        </w:rPr>
        <w:t xml:space="preserve"> </w:t>
      </w:r>
      <w:r w:rsidR="0059094A" w:rsidRPr="00254856">
        <w:rPr>
          <w:rFonts w:ascii="Arial" w:hAnsi="Arial" w:cs="Arial"/>
          <w:i/>
        </w:rPr>
        <w:t>This will automatically create your contractor’s AD account after the IFS contractor record is created following successful placement, offer acceptance and export to IFS.</w:t>
      </w:r>
    </w:p>
    <w:p w14:paraId="73902E4C" w14:textId="42EC3C83" w:rsidR="0059094A" w:rsidRDefault="0059094A">
      <w:pPr>
        <w:rPr>
          <w:rFonts w:ascii="Arial" w:hAnsi="Arial" w:cs="Arial"/>
        </w:rPr>
      </w:pPr>
      <w:r w:rsidRPr="0059094A">
        <w:rPr>
          <w:rFonts w:ascii="Arial" w:hAnsi="Arial" w:cs="Arial"/>
        </w:rPr>
        <w:t>Provide the Cost Centre and Right to Work details.</w:t>
      </w:r>
    </w:p>
    <w:p w14:paraId="10600F3C" w14:textId="49AB509E" w:rsidR="0059094A" w:rsidRDefault="0059094A">
      <w:pPr>
        <w:rPr>
          <w:rFonts w:ascii="Arial" w:hAnsi="Arial" w:cs="Arial"/>
        </w:rPr>
      </w:pPr>
      <w:r>
        <w:rPr>
          <w:noProof/>
        </w:rPr>
        <w:drawing>
          <wp:inline distT="0" distB="0" distL="0" distR="0" wp14:anchorId="4C40888D" wp14:editId="394783D3">
            <wp:extent cx="4724400" cy="1304889"/>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751360" cy="1312335"/>
                    </a:xfrm>
                    <a:prstGeom prst="rect">
                      <a:avLst/>
                    </a:prstGeom>
                  </pic:spPr>
                </pic:pic>
              </a:graphicData>
            </a:graphic>
          </wp:inline>
        </w:drawing>
      </w:r>
    </w:p>
    <w:p w14:paraId="24698453" w14:textId="2BFA93A1" w:rsidR="0059094A" w:rsidRDefault="0067325A">
      <w:pPr>
        <w:rPr>
          <w:rFonts w:ascii="Arial" w:hAnsi="Arial" w:cs="Arial"/>
        </w:rPr>
      </w:pPr>
      <w:r w:rsidRPr="0067325A">
        <w:rPr>
          <w:rFonts w:ascii="Arial" w:hAnsi="Arial" w:cs="Arial"/>
        </w:rPr>
        <w:t>You will need to confirm whether a VAT Registration Number has been checked/required.</w:t>
      </w:r>
    </w:p>
    <w:p w14:paraId="2A32313A" w14:textId="70571401" w:rsidR="0059094A" w:rsidRDefault="0067325A">
      <w:pPr>
        <w:rPr>
          <w:rFonts w:ascii="Arial" w:hAnsi="Arial" w:cs="Arial"/>
        </w:rPr>
      </w:pPr>
      <w:r>
        <w:rPr>
          <w:noProof/>
        </w:rPr>
        <w:drawing>
          <wp:inline distT="0" distB="0" distL="0" distR="0" wp14:anchorId="57A75DE7" wp14:editId="5672FAC1">
            <wp:extent cx="3238500" cy="344783"/>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3406010" cy="362617"/>
                    </a:xfrm>
                    <a:prstGeom prst="rect">
                      <a:avLst/>
                    </a:prstGeom>
                  </pic:spPr>
                </pic:pic>
              </a:graphicData>
            </a:graphic>
          </wp:inline>
        </w:drawing>
      </w:r>
    </w:p>
    <w:p w14:paraId="06A919F6" w14:textId="64ED191F" w:rsidR="00D55F1E" w:rsidRDefault="0067325A">
      <w:pPr>
        <w:rPr>
          <w:rFonts w:ascii="Arial" w:hAnsi="Arial" w:cs="Arial"/>
        </w:rPr>
      </w:pPr>
      <w:r w:rsidRPr="0067325A">
        <w:rPr>
          <w:rFonts w:ascii="Arial" w:hAnsi="Arial" w:cs="Arial"/>
        </w:rPr>
        <w:t>If the Company Registration Number has been verified or required.</w:t>
      </w:r>
    </w:p>
    <w:p w14:paraId="0F6970EC" w14:textId="5DE1E595" w:rsidR="00D55F1E" w:rsidRDefault="0067325A">
      <w:pPr>
        <w:rPr>
          <w:rFonts w:ascii="Arial" w:hAnsi="Arial" w:cs="Arial"/>
        </w:rPr>
      </w:pPr>
      <w:r>
        <w:rPr>
          <w:noProof/>
        </w:rPr>
        <w:drawing>
          <wp:inline distT="0" distB="0" distL="0" distR="0" wp14:anchorId="3E3173F3" wp14:editId="7517FE33">
            <wp:extent cx="3429000" cy="401537"/>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3631662" cy="425269"/>
                    </a:xfrm>
                    <a:prstGeom prst="rect">
                      <a:avLst/>
                    </a:prstGeom>
                  </pic:spPr>
                </pic:pic>
              </a:graphicData>
            </a:graphic>
          </wp:inline>
        </w:drawing>
      </w:r>
    </w:p>
    <w:p w14:paraId="20140015" w14:textId="33DFC956" w:rsidR="00D55F1E" w:rsidRDefault="0067325A">
      <w:pPr>
        <w:rPr>
          <w:rFonts w:ascii="Arial" w:hAnsi="Arial" w:cs="Arial"/>
        </w:rPr>
      </w:pPr>
      <w:r w:rsidRPr="0067325A">
        <w:rPr>
          <w:rFonts w:ascii="Arial" w:hAnsi="Arial" w:cs="Arial"/>
        </w:rPr>
        <w:t>If an Employment Status Questionnaire has been completed</w:t>
      </w:r>
      <w:r>
        <w:rPr>
          <w:rFonts w:ascii="Arial" w:hAnsi="Arial" w:cs="Arial"/>
        </w:rPr>
        <w:t xml:space="preserve"> via the HMRC CEST tool,</w:t>
      </w:r>
      <w:r w:rsidRPr="0067325A">
        <w:rPr>
          <w:rFonts w:ascii="Arial" w:hAnsi="Arial" w:cs="Arial"/>
        </w:rPr>
        <w:t xml:space="preserve"> and whether this confirms the self-employment status of the contractor.</w:t>
      </w:r>
    </w:p>
    <w:p w14:paraId="42853B63" w14:textId="31805A77" w:rsidR="00D55F1E" w:rsidRDefault="0067325A">
      <w:pPr>
        <w:rPr>
          <w:rFonts w:ascii="Arial" w:hAnsi="Arial" w:cs="Arial"/>
        </w:rPr>
      </w:pPr>
      <w:r>
        <w:rPr>
          <w:noProof/>
        </w:rPr>
        <w:lastRenderedPageBreak/>
        <w:drawing>
          <wp:inline distT="0" distB="0" distL="0" distR="0" wp14:anchorId="241B56E2" wp14:editId="32BA2BF9">
            <wp:extent cx="3971925" cy="902387"/>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018615" cy="912995"/>
                    </a:xfrm>
                    <a:prstGeom prst="rect">
                      <a:avLst/>
                    </a:prstGeom>
                  </pic:spPr>
                </pic:pic>
              </a:graphicData>
            </a:graphic>
          </wp:inline>
        </w:drawing>
      </w:r>
    </w:p>
    <w:p w14:paraId="2DAC0782" w14:textId="5E4ADFCA" w:rsidR="00D55F1E" w:rsidRDefault="0067325A">
      <w:pPr>
        <w:rPr>
          <w:rFonts w:ascii="Arial" w:hAnsi="Arial" w:cs="Arial"/>
        </w:rPr>
      </w:pPr>
      <w:r w:rsidRPr="0067325A">
        <w:rPr>
          <w:rFonts w:ascii="Arial" w:hAnsi="Arial" w:cs="Arial"/>
        </w:rPr>
        <w:t>Upload the</w:t>
      </w:r>
      <w:r>
        <w:rPr>
          <w:rFonts w:ascii="Arial" w:hAnsi="Arial" w:cs="Arial"/>
        </w:rPr>
        <w:t xml:space="preserve"> results of the </w:t>
      </w:r>
      <w:r w:rsidRPr="0067325A">
        <w:rPr>
          <w:rFonts w:ascii="Arial" w:hAnsi="Arial" w:cs="Arial"/>
        </w:rPr>
        <w:t>Employment Status Questionnaire</w:t>
      </w:r>
      <w:r>
        <w:rPr>
          <w:rFonts w:ascii="Arial" w:hAnsi="Arial" w:cs="Arial"/>
        </w:rPr>
        <w:t xml:space="preserve"> if</w:t>
      </w:r>
      <w:r w:rsidRPr="0067325A">
        <w:rPr>
          <w:rFonts w:ascii="Arial" w:hAnsi="Arial" w:cs="Arial"/>
        </w:rPr>
        <w:t xml:space="preserve"> your contractor is self-employed.</w:t>
      </w:r>
    </w:p>
    <w:p w14:paraId="797840F0" w14:textId="14571D2C" w:rsidR="000B29DF" w:rsidRDefault="000B29DF">
      <w:pPr>
        <w:rPr>
          <w:rFonts w:ascii="Arial" w:hAnsi="Arial" w:cs="Arial"/>
        </w:rPr>
      </w:pPr>
      <w:r>
        <w:rPr>
          <w:noProof/>
        </w:rPr>
        <w:drawing>
          <wp:inline distT="0" distB="0" distL="0" distR="0" wp14:anchorId="6D06CF83" wp14:editId="4E64B2A8">
            <wp:extent cx="4591050" cy="928281"/>
            <wp:effectExtent l="0" t="0" r="0" b="571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613364" cy="932793"/>
                    </a:xfrm>
                    <a:prstGeom prst="rect">
                      <a:avLst/>
                    </a:prstGeom>
                  </pic:spPr>
                </pic:pic>
              </a:graphicData>
            </a:graphic>
          </wp:inline>
        </w:drawing>
      </w:r>
    </w:p>
    <w:p w14:paraId="71E7972B" w14:textId="7AC2CB15" w:rsidR="0067325A" w:rsidRDefault="000B29DF">
      <w:pPr>
        <w:rPr>
          <w:rFonts w:ascii="Arial" w:hAnsi="Arial" w:cs="Arial"/>
        </w:rPr>
      </w:pPr>
      <w:r w:rsidRPr="000B29DF">
        <w:rPr>
          <w:rFonts w:ascii="Arial" w:hAnsi="Arial" w:cs="Arial"/>
        </w:rPr>
        <w:t>Confirm and upload a Childcare Request for Temporary Agency Cover Form if necessary.</w:t>
      </w:r>
    </w:p>
    <w:p w14:paraId="55F11D25" w14:textId="5ABC6294" w:rsidR="00D55F1E" w:rsidRDefault="000B29DF">
      <w:pPr>
        <w:rPr>
          <w:rFonts w:ascii="Arial" w:hAnsi="Arial" w:cs="Arial"/>
        </w:rPr>
      </w:pPr>
      <w:r>
        <w:rPr>
          <w:noProof/>
        </w:rPr>
        <w:drawing>
          <wp:inline distT="0" distB="0" distL="0" distR="0" wp14:anchorId="081EA308" wp14:editId="168C1CD0">
            <wp:extent cx="4276725" cy="722106"/>
            <wp:effectExtent l="0" t="0" r="0"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4350680" cy="734593"/>
                    </a:xfrm>
                    <a:prstGeom prst="rect">
                      <a:avLst/>
                    </a:prstGeom>
                  </pic:spPr>
                </pic:pic>
              </a:graphicData>
            </a:graphic>
          </wp:inline>
        </w:drawing>
      </w:r>
    </w:p>
    <w:p w14:paraId="7CB1D8A0" w14:textId="5CB7B96B" w:rsidR="000B29DF" w:rsidRDefault="000B29DF">
      <w:pPr>
        <w:rPr>
          <w:rFonts w:ascii="Arial" w:hAnsi="Arial" w:cs="Arial"/>
        </w:rPr>
      </w:pPr>
      <w:r w:rsidRPr="000B29DF">
        <w:rPr>
          <w:rFonts w:ascii="Arial" w:hAnsi="Arial" w:cs="Arial"/>
        </w:rPr>
        <w:t>Confirm and upload Proof of Insurance if necessary.</w:t>
      </w:r>
    </w:p>
    <w:p w14:paraId="4D4C59E4" w14:textId="0D4023B4" w:rsidR="000B29DF" w:rsidRDefault="000B29DF">
      <w:pPr>
        <w:rPr>
          <w:rFonts w:ascii="Arial" w:hAnsi="Arial" w:cs="Arial"/>
        </w:rPr>
      </w:pPr>
      <w:r>
        <w:rPr>
          <w:noProof/>
        </w:rPr>
        <w:drawing>
          <wp:inline distT="0" distB="0" distL="0" distR="0" wp14:anchorId="70A65C85" wp14:editId="25D1AF46">
            <wp:extent cx="3209925" cy="953139"/>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259111" cy="967744"/>
                    </a:xfrm>
                    <a:prstGeom prst="rect">
                      <a:avLst/>
                    </a:prstGeom>
                  </pic:spPr>
                </pic:pic>
              </a:graphicData>
            </a:graphic>
          </wp:inline>
        </w:drawing>
      </w:r>
    </w:p>
    <w:p w14:paraId="607BD4C5" w14:textId="79C2E471" w:rsidR="000B29DF" w:rsidRDefault="000B29DF" w:rsidP="000B29DF">
      <w:pPr>
        <w:rPr>
          <w:rFonts w:ascii="Arial" w:hAnsi="Arial" w:cs="Arial"/>
        </w:rPr>
      </w:pPr>
      <w:r w:rsidRPr="000B29DF">
        <w:rPr>
          <w:rFonts w:ascii="Arial" w:hAnsi="Arial" w:cs="Arial"/>
        </w:rPr>
        <w:t>Review your placement information and click Continue, then Send to HR.</w:t>
      </w:r>
    </w:p>
    <w:p w14:paraId="4B6612DD" w14:textId="1DC8B011" w:rsidR="00D55F1E" w:rsidRDefault="000B29DF" w:rsidP="000B29DF">
      <w:pPr>
        <w:rPr>
          <w:rFonts w:ascii="Arial" w:hAnsi="Arial" w:cs="Arial"/>
        </w:rPr>
      </w:pPr>
      <w:r>
        <w:rPr>
          <w:rFonts w:ascii="Arial" w:hAnsi="Arial" w:cs="Arial"/>
        </w:rPr>
        <w:t>Your placement</w:t>
      </w:r>
      <w:r w:rsidRPr="000B29DF">
        <w:rPr>
          <w:rFonts w:ascii="Arial" w:hAnsi="Arial" w:cs="Arial"/>
        </w:rPr>
        <w:t xml:space="preserve"> will go through to your Personnel Administrator.</w:t>
      </w:r>
    </w:p>
    <w:p w14:paraId="61E4F9CC" w14:textId="3A0002FB" w:rsidR="00554FAA" w:rsidRPr="008B109D" w:rsidRDefault="008B109D">
      <w:pPr>
        <w:rPr>
          <w:rFonts w:ascii="Arial" w:hAnsi="Arial" w:cs="Arial"/>
          <w:b/>
        </w:rPr>
      </w:pPr>
      <w:r w:rsidRPr="008B109D">
        <w:rPr>
          <w:rFonts w:ascii="Arial" w:hAnsi="Arial" w:cs="Arial"/>
          <w:b/>
        </w:rPr>
        <w:t>22</w:t>
      </w:r>
      <w:r w:rsidR="000B29DF" w:rsidRPr="008B109D">
        <w:rPr>
          <w:rFonts w:ascii="Arial" w:hAnsi="Arial" w:cs="Arial"/>
          <w:b/>
        </w:rPr>
        <w:t>. Raise Service Now Joiners request</w:t>
      </w:r>
    </w:p>
    <w:p w14:paraId="284FDFFA" w14:textId="77777777" w:rsidR="00554FAA" w:rsidRPr="006B2A61" w:rsidRDefault="00554FAA">
      <w:pPr>
        <w:rPr>
          <w:rFonts w:ascii="Arial" w:hAnsi="Arial" w:cs="Arial"/>
        </w:rPr>
      </w:pPr>
      <w:r w:rsidRPr="006B2A61">
        <w:rPr>
          <w:rFonts w:ascii="Arial" w:hAnsi="Arial" w:cs="Arial"/>
        </w:rPr>
        <w:t>IFS contractor record creation automatically creates a disabled AD account, and the Joiners Movers Leavers (JML) process then enables the created AD account.</w:t>
      </w:r>
    </w:p>
    <w:p w14:paraId="1B503DA2" w14:textId="3B21A60E" w:rsidR="00CE154A" w:rsidRDefault="00CE154A">
      <w:pPr>
        <w:rPr>
          <w:rFonts w:ascii="Arial" w:hAnsi="Arial" w:cs="Arial"/>
        </w:rPr>
      </w:pPr>
    </w:p>
    <w:p w14:paraId="30DE6B43" w14:textId="77777777" w:rsidR="00B374DA" w:rsidRDefault="00B374DA" w:rsidP="00B374DA">
      <w:pPr>
        <w:jc w:val="center"/>
        <w:rPr>
          <w:rStyle w:val="Hyperlink"/>
          <w:rFonts w:ascii="Arial" w:eastAsia="Times New Roman" w:hAnsi="Arial" w:cs="Arial"/>
          <w:b/>
          <w:i/>
          <w:color w:val="C4BC96" w:themeColor="background2" w:themeShade="BF"/>
          <w:sz w:val="18"/>
          <w:szCs w:val="18"/>
          <w:u w:val="none"/>
        </w:rPr>
      </w:pPr>
      <w:bookmarkStart w:id="1" w:name="_Hlk15295073"/>
      <w:r w:rsidRPr="00145363">
        <w:rPr>
          <w:rStyle w:val="Hyperlink"/>
          <w:rFonts w:ascii="Arial" w:eastAsia="Times New Roman" w:hAnsi="Arial" w:cs="Arial"/>
          <w:b/>
          <w:i/>
          <w:color w:val="C4BC96" w:themeColor="background2" w:themeShade="BF"/>
          <w:sz w:val="18"/>
          <w:szCs w:val="18"/>
          <w:u w:val="none"/>
        </w:rPr>
        <w:t xml:space="preserve">END OF </w:t>
      </w:r>
      <w:r>
        <w:rPr>
          <w:rStyle w:val="Hyperlink"/>
          <w:rFonts w:ascii="Arial" w:eastAsia="Times New Roman" w:hAnsi="Arial" w:cs="Arial"/>
          <w:b/>
          <w:i/>
          <w:color w:val="C4BC96" w:themeColor="background2" w:themeShade="BF"/>
          <w:sz w:val="18"/>
          <w:szCs w:val="18"/>
          <w:u w:val="none"/>
        </w:rPr>
        <w:t>PROCESS</w:t>
      </w:r>
    </w:p>
    <w:p w14:paraId="5FC5B012" w14:textId="77777777" w:rsidR="00B374DA" w:rsidRDefault="00B374DA" w:rsidP="00B374DA">
      <w:pPr>
        <w:spacing w:after="160" w:line="259" w:lineRule="auto"/>
        <w:rPr>
          <w:rStyle w:val="Hyperlink"/>
          <w:rFonts w:ascii="Arial" w:eastAsia="Times New Roman" w:hAnsi="Arial" w:cs="Arial"/>
          <w:b/>
          <w:i/>
          <w:color w:val="C4BC96" w:themeColor="background2" w:themeShade="BF"/>
          <w:sz w:val="18"/>
          <w:szCs w:val="18"/>
          <w:u w:val="none"/>
        </w:rPr>
      </w:pPr>
      <w:r>
        <w:rPr>
          <w:rStyle w:val="Hyperlink"/>
          <w:rFonts w:ascii="Arial" w:eastAsia="Times New Roman" w:hAnsi="Arial" w:cs="Arial"/>
          <w:b/>
          <w:i/>
          <w:color w:val="C4BC96" w:themeColor="background2" w:themeShade="BF"/>
          <w:sz w:val="18"/>
          <w:szCs w:val="18"/>
          <w:u w:val="none"/>
        </w:rPr>
        <w:br w:type="page"/>
      </w:r>
    </w:p>
    <w:p w14:paraId="3E008E5C" w14:textId="77777777" w:rsidR="00B374DA" w:rsidRPr="005F789E" w:rsidRDefault="00B374DA" w:rsidP="00B374DA">
      <w:pPr>
        <w:rPr>
          <w:rFonts w:ascii="Arial" w:eastAsia="Times New Roman" w:hAnsi="Arial" w:cs="Arial"/>
          <w:sz w:val="20"/>
          <w:szCs w:val="20"/>
          <w:lang w:eastAsia="en-GB"/>
        </w:rPr>
      </w:pPr>
      <w:r>
        <w:rPr>
          <w:rFonts w:ascii="Arial" w:hAnsi="Arial" w:cs="Arial"/>
          <w:b/>
          <w:sz w:val="32"/>
          <w:szCs w:val="32"/>
        </w:rPr>
        <w:lastRenderedPageBreak/>
        <w:t>Document Control</w:t>
      </w:r>
    </w:p>
    <w:p w14:paraId="366247DF" w14:textId="77777777" w:rsidR="00B374DA" w:rsidRPr="005F789E" w:rsidRDefault="00B374DA" w:rsidP="00B374DA">
      <w:pPr>
        <w:spacing w:after="0" w:line="240" w:lineRule="auto"/>
        <w:rPr>
          <w:rFonts w:ascii="Arial" w:eastAsia="Times New Roman" w:hAnsi="Arial" w:cs="Arial"/>
          <w:sz w:val="20"/>
          <w:szCs w:val="20"/>
          <w:lang w:eastAsia="en-G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60"/>
        <w:gridCol w:w="5977"/>
      </w:tblGrid>
      <w:tr w:rsidR="00B374DA" w:rsidRPr="005F789E" w14:paraId="7C2EC972" w14:textId="77777777" w:rsidTr="00B374DA">
        <w:tc>
          <w:tcPr>
            <w:tcW w:w="2660" w:type="dxa"/>
            <w:shd w:val="clear" w:color="auto" w:fill="E6E6E6"/>
          </w:tcPr>
          <w:p w14:paraId="736C17CA" w14:textId="77777777" w:rsidR="00B374DA" w:rsidRPr="00233A14" w:rsidRDefault="00B374DA" w:rsidP="00E9491B">
            <w:pPr>
              <w:spacing w:after="0" w:line="240" w:lineRule="auto"/>
              <w:rPr>
                <w:rFonts w:ascii="Arial" w:eastAsia="Times New Roman" w:hAnsi="Arial" w:cs="Arial"/>
                <w:b/>
                <w:sz w:val="20"/>
                <w:szCs w:val="20"/>
                <w:lang w:eastAsia="en-GB"/>
              </w:rPr>
            </w:pPr>
            <w:r w:rsidRPr="00233A14">
              <w:rPr>
                <w:rFonts w:ascii="Arial" w:eastAsia="Times New Roman" w:hAnsi="Arial" w:cs="Arial"/>
                <w:b/>
                <w:sz w:val="20"/>
                <w:szCs w:val="20"/>
                <w:lang w:eastAsia="en-GB"/>
              </w:rPr>
              <w:t>Document Version</w:t>
            </w:r>
          </w:p>
        </w:tc>
        <w:tc>
          <w:tcPr>
            <w:tcW w:w="5977" w:type="dxa"/>
            <w:shd w:val="clear" w:color="auto" w:fill="auto"/>
          </w:tcPr>
          <w:p w14:paraId="14D9A229" w14:textId="12E15F42" w:rsidR="00B374DA" w:rsidRPr="00233A14" w:rsidRDefault="00233A14" w:rsidP="00E9491B">
            <w:pPr>
              <w:spacing w:after="0" w:line="240" w:lineRule="auto"/>
              <w:rPr>
                <w:rFonts w:ascii="Arial" w:eastAsia="Times New Roman" w:hAnsi="Arial" w:cs="Arial"/>
                <w:sz w:val="20"/>
                <w:szCs w:val="20"/>
                <w:lang w:eastAsia="en-GB"/>
              </w:rPr>
            </w:pPr>
            <w:r w:rsidRPr="00233A14">
              <w:rPr>
                <w:rFonts w:ascii="Arial" w:eastAsia="Times New Roman" w:hAnsi="Arial" w:cs="Arial"/>
                <w:sz w:val="20"/>
                <w:szCs w:val="20"/>
                <w:lang w:eastAsia="en-GB"/>
              </w:rPr>
              <w:t>2.0</w:t>
            </w:r>
          </w:p>
        </w:tc>
      </w:tr>
      <w:tr w:rsidR="00B374DA" w:rsidRPr="005F789E" w14:paraId="2E942DA7" w14:textId="77777777" w:rsidTr="00B374DA">
        <w:tc>
          <w:tcPr>
            <w:tcW w:w="2660" w:type="dxa"/>
            <w:shd w:val="clear" w:color="auto" w:fill="E6E6E6"/>
          </w:tcPr>
          <w:p w14:paraId="29F3105A" w14:textId="77777777" w:rsidR="00B374DA" w:rsidRPr="00233A14" w:rsidRDefault="00B374DA" w:rsidP="00E9491B">
            <w:pPr>
              <w:spacing w:after="0" w:line="240" w:lineRule="auto"/>
              <w:rPr>
                <w:rFonts w:ascii="Arial" w:eastAsia="Times New Roman" w:hAnsi="Arial" w:cs="Arial"/>
                <w:b/>
                <w:sz w:val="20"/>
                <w:szCs w:val="20"/>
                <w:lang w:eastAsia="en-GB"/>
              </w:rPr>
            </w:pPr>
            <w:r w:rsidRPr="00233A14">
              <w:rPr>
                <w:rFonts w:ascii="Arial" w:eastAsia="Times New Roman" w:hAnsi="Arial" w:cs="Arial"/>
                <w:b/>
                <w:sz w:val="20"/>
                <w:szCs w:val="20"/>
                <w:lang w:eastAsia="en-GB"/>
              </w:rPr>
              <w:t>Process Owner</w:t>
            </w:r>
          </w:p>
        </w:tc>
        <w:tc>
          <w:tcPr>
            <w:tcW w:w="5977" w:type="dxa"/>
            <w:shd w:val="clear" w:color="auto" w:fill="auto"/>
          </w:tcPr>
          <w:p w14:paraId="6CC722EF" w14:textId="772D9233" w:rsidR="00B374DA" w:rsidRPr="00233A14" w:rsidRDefault="00233A14" w:rsidP="00E9491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Aly Hull</w:t>
            </w:r>
          </w:p>
        </w:tc>
      </w:tr>
      <w:tr w:rsidR="00B374DA" w:rsidRPr="005F789E" w14:paraId="1B70559E" w14:textId="77777777" w:rsidTr="00B374DA">
        <w:tc>
          <w:tcPr>
            <w:tcW w:w="2660" w:type="dxa"/>
            <w:shd w:val="clear" w:color="auto" w:fill="E6E6E6"/>
          </w:tcPr>
          <w:p w14:paraId="05A818D8" w14:textId="77777777" w:rsidR="00B374DA" w:rsidRPr="00233A14" w:rsidRDefault="00B374DA" w:rsidP="00E9491B">
            <w:pPr>
              <w:spacing w:after="0" w:line="240" w:lineRule="auto"/>
              <w:rPr>
                <w:rFonts w:ascii="Arial" w:eastAsia="Times New Roman" w:hAnsi="Arial" w:cs="Arial"/>
                <w:b/>
                <w:sz w:val="20"/>
                <w:szCs w:val="20"/>
                <w:lang w:eastAsia="en-GB"/>
              </w:rPr>
            </w:pPr>
            <w:r w:rsidRPr="00233A14">
              <w:rPr>
                <w:rFonts w:ascii="Arial" w:eastAsia="Times New Roman" w:hAnsi="Arial" w:cs="Arial"/>
                <w:b/>
                <w:sz w:val="20"/>
                <w:szCs w:val="20"/>
                <w:lang w:eastAsia="en-GB"/>
              </w:rPr>
              <w:t>Document Maintainer</w:t>
            </w:r>
          </w:p>
        </w:tc>
        <w:tc>
          <w:tcPr>
            <w:tcW w:w="5977" w:type="dxa"/>
            <w:shd w:val="clear" w:color="auto" w:fill="auto"/>
          </w:tcPr>
          <w:p w14:paraId="1CCDBA49" w14:textId="0F9B0F81" w:rsidR="00B374DA" w:rsidRPr="00233A14" w:rsidRDefault="00233A14" w:rsidP="00E9491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Aly Hull</w:t>
            </w:r>
          </w:p>
        </w:tc>
      </w:tr>
      <w:tr w:rsidR="00B374DA" w:rsidRPr="005F789E" w14:paraId="6E86B725" w14:textId="77777777" w:rsidTr="00B374DA">
        <w:tc>
          <w:tcPr>
            <w:tcW w:w="2660" w:type="dxa"/>
            <w:shd w:val="clear" w:color="auto" w:fill="E6E6E6"/>
          </w:tcPr>
          <w:p w14:paraId="3F9152BC" w14:textId="77777777" w:rsidR="00B374DA" w:rsidRPr="00233A14" w:rsidRDefault="00B374DA" w:rsidP="00E9491B">
            <w:pPr>
              <w:spacing w:after="0" w:line="240" w:lineRule="auto"/>
              <w:rPr>
                <w:rFonts w:ascii="Arial" w:eastAsia="Times New Roman" w:hAnsi="Arial" w:cs="Arial"/>
                <w:b/>
                <w:sz w:val="20"/>
                <w:szCs w:val="20"/>
                <w:lang w:eastAsia="en-GB"/>
              </w:rPr>
            </w:pPr>
            <w:r w:rsidRPr="00233A14">
              <w:rPr>
                <w:rFonts w:ascii="Arial" w:eastAsia="Times New Roman" w:hAnsi="Arial" w:cs="Arial"/>
                <w:b/>
                <w:sz w:val="20"/>
                <w:szCs w:val="20"/>
                <w:lang w:eastAsia="en-GB"/>
              </w:rPr>
              <w:t>Date Last Updated</w:t>
            </w:r>
          </w:p>
        </w:tc>
        <w:tc>
          <w:tcPr>
            <w:tcW w:w="5977" w:type="dxa"/>
            <w:shd w:val="clear" w:color="auto" w:fill="auto"/>
          </w:tcPr>
          <w:p w14:paraId="451FC2F3" w14:textId="7049EE37" w:rsidR="00B374DA" w:rsidRPr="00233A14" w:rsidRDefault="00233A14" w:rsidP="00E9491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05/12/2019</w:t>
            </w:r>
          </w:p>
        </w:tc>
      </w:tr>
      <w:tr w:rsidR="00B374DA" w:rsidRPr="005F789E" w14:paraId="2B5A1F33" w14:textId="77777777" w:rsidTr="00B374DA">
        <w:tc>
          <w:tcPr>
            <w:tcW w:w="2660" w:type="dxa"/>
            <w:shd w:val="clear" w:color="auto" w:fill="E6E6E6"/>
          </w:tcPr>
          <w:p w14:paraId="412D0299" w14:textId="77777777" w:rsidR="00B374DA" w:rsidRPr="00233A14" w:rsidRDefault="00B374DA" w:rsidP="00E9491B">
            <w:pPr>
              <w:spacing w:after="0" w:line="240" w:lineRule="auto"/>
              <w:rPr>
                <w:rFonts w:ascii="Arial" w:eastAsia="Times New Roman" w:hAnsi="Arial" w:cs="Arial"/>
                <w:b/>
                <w:sz w:val="20"/>
                <w:szCs w:val="20"/>
                <w:lang w:eastAsia="en-GB"/>
              </w:rPr>
            </w:pPr>
            <w:r w:rsidRPr="00233A14">
              <w:rPr>
                <w:rFonts w:ascii="Arial" w:eastAsia="Times New Roman" w:hAnsi="Arial" w:cs="Arial"/>
                <w:b/>
                <w:sz w:val="20"/>
                <w:szCs w:val="20"/>
                <w:lang w:eastAsia="en-GB"/>
              </w:rPr>
              <w:t>Last Updated By</w:t>
            </w:r>
          </w:p>
        </w:tc>
        <w:tc>
          <w:tcPr>
            <w:tcW w:w="5977" w:type="dxa"/>
            <w:shd w:val="clear" w:color="auto" w:fill="auto"/>
          </w:tcPr>
          <w:p w14:paraId="76C980AB" w14:textId="77777777" w:rsidR="00B374DA" w:rsidRPr="00233A14" w:rsidRDefault="00B374DA" w:rsidP="00E9491B">
            <w:pPr>
              <w:spacing w:after="0" w:line="240" w:lineRule="auto"/>
              <w:rPr>
                <w:rFonts w:ascii="Arial" w:eastAsia="Times New Roman" w:hAnsi="Arial" w:cs="Arial"/>
                <w:sz w:val="20"/>
                <w:szCs w:val="20"/>
                <w:lang w:eastAsia="en-GB"/>
              </w:rPr>
            </w:pPr>
            <w:r w:rsidRPr="00233A14">
              <w:rPr>
                <w:rFonts w:ascii="Arial" w:eastAsia="Times New Roman" w:hAnsi="Arial" w:cs="Arial"/>
                <w:sz w:val="20"/>
                <w:szCs w:val="20"/>
                <w:lang w:eastAsia="en-GB"/>
              </w:rPr>
              <w:t>Ali McCreery</w:t>
            </w:r>
          </w:p>
        </w:tc>
      </w:tr>
      <w:tr w:rsidR="00B374DA" w:rsidRPr="005F789E" w14:paraId="6F21022D" w14:textId="77777777" w:rsidTr="00B374DA">
        <w:tc>
          <w:tcPr>
            <w:tcW w:w="2660" w:type="dxa"/>
            <w:shd w:val="clear" w:color="auto" w:fill="E6E6E6"/>
          </w:tcPr>
          <w:p w14:paraId="3B6BC3C4" w14:textId="77777777" w:rsidR="00B374DA" w:rsidRPr="00233A14" w:rsidRDefault="00B374DA" w:rsidP="00E9491B">
            <w:pPr>
              <w:spacing w:after="0" w:line="240" w:lineRule="auto"/>
              <w:rPr>
                <w:rFonts w:ascii="Arial" w:eastAsia="Times New Roman" w:hAnsi="Arial" w:cs="Arial"/>
                <w:b/>
                <w:sz w:val="20"/>
                <w:szCs w:val="20"/>
                <w:lang w:eastAsia="en-GB"/>
              </w:rPr>
            </w:pPr>
            <w:r w:rsidRPr="00233A14">
              <w:rPr>
                <w:rFonts w:ascii="Arial" w:eastAsia="Times New Roman" w:hAnsi="Arial" w:cs="Arial"/>
                <w:b/>
                <w:sz w:val="20"/>
                <w:szCs w:val="20"/>
                <w:lang w:eastAsia="en-GB"/>
              </w:rPr>
              <w:t>Date Next Review</w:t>
            </w:r>
          </w:p>
        </w:tc>
        <w:tc>
          <w:tcPr>
            <w:tcW w:w="5977" w:type="dxa"/>
            <w:shd w:val="clear" w:color="auto" w:fill="auto"/>
          </w:tcPr>
          <w:p w14:paraId="304200AF" w14:textId="5B358D70" w:rsidR="00B374DA" w:rsidRPr="00233A14" w:rsidRDefault="00233A14" w:rsidP="00E9491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05/12/2020</w:t>
            </w:r>
          </w:p>
        </w:tc>
      </w:tr>
      <w:tr w:rsidR="00B374DA" w:rsidRPr="005F789E" w14:paraId="5ACB5E08" w14:textId="77777777" w:rsidTr="00B374DA">
        <w:tc>
          <w:tcPr>
            <w:tcW w:w="2660" w:type="dxa"/>
            <w:shd w:val="clear" w:color="auto" w:fill="E6E6E6"/>
          </w:tcPr>
          <w:p w14:paraId="605D78EC" w14:textId="77777777" w:rsidR="00B374DA" w:rsidRPr="00233A14" w:rsidRDefault="00B374DA" w:rsidP="00E9491B">
            <w:pPr>
              <w:spacing w:after="0" w:line="240" w:lineRule="auto"/>
              <w:rPr>
                <w:rFonts w:ascii="Arial" w:eastAsia="Times New Roman" w:hAnsi="Arial" w:cs="Arial"/>
                <w:b/>
                <w:sz w:val="20"/>
                <w:szCs w:val="20"/>
                <w:lang w:eastAsia="en-GB"/>
              </w:rPr>
            </w:pPr>
            <w:r w:rsidRPr="00233A14">
              <w:rPr>
                <w:rFonts w:ascii="Arial" w:eastAsia="Times New Roman" w:hAnsi="Arial" w:cs="Arial"/>
                <w:b/>
                <w:sz w:val="20"/>
                <w:szCs w:val="20"/>
                <w:lang w:eastAsia="en-GB"/>
              </w:rPr>
              <w:t>Document Location</w:t>
            </w:r>
          </w:p>
        </w:tc>
        <w:tc>
          <w:tcPr>
            <w:tcW w:w="5977" w:type="dxa"/>
            <w:shd w:val="clear" w:color="auto" w:fill="auto"/>
          </w:tcPr>
          <w:p w14:paraId="7CF4EA3F" w14:textId="77777777" w:rsidR="00B374DA" w:rsidRPr="00233A14" w:rsidRDefault="00B374DA" w:rsidP="00E9491B">
            <w:pPr>
              <w:spacing w:after="0" w:line="240" w:lineRule="auto"/>
              <w:rPr>
                <w:rFonts w:ascii="Arial" w:eastAsia="Times New Roman" w:hAnsi="Arial" w:cs="Arial"/>
                <w:sz w:val="20"/>
                <w:szCs w:val="20"/>
                <w:lang w:eastAsia="en-GB"/>
              </w:rPr>
            </w:pPr>
            <w:r w:rsidRPr="00233A14">
              <w:rPr>
                <w:rFonts w:ascii="Arial" w:eastAsia="Times New Roman" w:hAnsi="Arial" w:cs="Arial"/>
                <w:sz w:val="20"/>
                <w:szCs w:val="20"/>
                <w:lang w:eastAsia="en-GB"/>
              </w:rPr>
              <w:t>Available on colleagues connect, with master held on B drive &gt; PSG &gt; PSG Shared Area &gt; Resourcing &gt; Contractors &gt; IFS Contractors Project</w:t>
            </w:r>
          </w:p>
        </w:tc>
      </w:tr>
    </w:tbl>
    <w:p w14:paraId="46E34F85" w14:textId="77777777" w:rsidR="00B374DA" w:rsidRPr="005F789E" w:rsidRDefault="00B374DA" w:rsidP="00B374DA">
      <w:pPr>
        <w:spacing w:after="0" w:line="240" w:lineRule="auto"/>
        <w:rPr>
          <w:rFonts w:ascii="Arial" w:eastAsia="Times New Roman" w:hAnsi="Arial" w:cs="Arial"/>
          <w:sz w:val="20"/>
          <w:szCs w:val="20"/>
          <w:lang w:eastAsia="en-GB"/>
        </w:rPr>
      </w:pPr>
    </w:p>
    <w:p w14:paraId="196E6966" w14:textId="77777777" w:rsidR="00B374DA" w:rsidRPr="005F789E" w:rsidRDefault="00B374DA" w:rsidP="00B374DA">
      <w:pPr>
        <w:spacing w:after="0" w:line="240" w:lineRule="auto"/>
        <w:rPr>
          <w:rFonts w:ascii="Arial" w:eastAsia="Times New Roman" w:hAnsi="Arial" w:cs="Arial"/>
          <w:sz w:val="20"/>
          <w:szCs w:val="20"/>
          <w:lang w:eastAsia="en-GB"/>
        </w:rPr>
      </w:pPr>
    </w:p>
    <w:p w14:paraId="3BCE3DDB" w14:textId="77777777" w:rsidR="00B374DA" w:rsidRPr="005F789E" w:rsidRDefault="00B374DA" w:rsidP="00B374DA">
      <w:pPr>
        <w:spacing w:after="0" w:line="240" w:lineRule="auto"/>
        <w:rPr>
          <w:rFonts w:ascii="Arial" w:eastAsia="Times New Roman" w:hAnsi="Arial" w:cs="Arial"/>
          <w:sz w:val="20"/>
          <w:szCs w:val="20"/>
          <w:lang w:eastAsia="en-GB"/>
        </w:rPr>
      </w:pPr>
    </w:p>
    <w:p w14:paraId="7227BF31" w14:textId="77777777" w:rsidR="00B374DA" w:rsidRPr="005F789E" w:rsidRDefault="00B374DA" w:rsidP="00B374DA">
      <w:pPr>
        <w:spacing w:after="0" w:line="240" w:lineRule="auto"/>
        <w:jc w:val="center"/>
        <w:rPr>
          <w:rFonts w:ascii="Arial" w:eastAsia="Times New Roman" w:hAnsi="Arial" w:cs="Arial"/>
          <w:b/>
          <w:i/>
          <w:color w:val="808080"/>
          <w:sz w:val="16"/>
          <w:szCs w:val="16"/>
          <w:lang w:eastAsia="en-GB"/>
        </w:rPr>
      </w:pPr>
      <w:r w:rsidRPr="005F789E">
        <w:rPr>
          <w:rFonts w:ascii="Arial" w:eastAsia="Times New Roman" w:hAnsi="Arial" w:cs="Arial"/>
          <w:b/>
          <w:i/>
          <w:color w:val="808080"/>
          <w:sz w:val="16"/>
          <w:szCs w:val="16"/>
          <w:lang w:eastAsia="en-GB"/>
        </w:rPr>
        <w:t>END OF DOCUMENT</w:t>
      </w:r>
    </w:p>
    <w:bookmarkEnd w:id="1"/>
    <w:p w14:paraId="6BCACCA5" w14:textId="121B0012" w:rsidR="00D402C4" w:rsidRDefault="00D402C4" w:rsidP="00B374DA">
      <w:pPr>
        <w:jc w:val="center"/>
        <w:rPr>
          <w:rFonts w:ascii="Arial" w:hAnsi="Arial" w:cs="Arial"/>
          <w:b/>
        </w:rPr>
      </w:pPr>
    </w:p>
    <w:sectPr w:rsidR="00D402C4">
      <w:head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9313A" w14:textId="77777777" w:rsidR="00B41802" w:rsidRDefault="00B41802" w:rsidP="00804150">
      <w:pPr>
        <w:spacing w:after="0" w:line="240" w:lineRule="auto"/>
      </w:pPr>
      <w:r>
        <w:separator/>
      </w:r>
    </w:p>
  </w:endnote>
  <w:endnote w:type="continuationSeparator" w:id="0">
    <w:p w14:paraId="069AED9F" w14:textId="77777777" w:rsidR="00B41802" w:rsidRDefault="00B41802" w:rsidP="0080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4C212" w14:textId="77777777" w:rsidR="00B41802" w:rsidRDefault="00B41802" w:rsidP="00804150">
      <w:pPr>
        <w:spacing w:after="0" w:line="240" w:lineRule="auto"/>
      </w:pPr>
      <w:r>
        <w:separator/>
      </w:r>
    </w:p>
  </w:footnote>
  <w:footnote w:type="continuationSeparator" w:id="0">
    <w:p w14:paraId="46D9BEC4" w14:textId="77777777" w:rsidR="00B41802" w:rsidRDefault="00B41802" w:rsidP="00804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CC15C" w14:textId="41194077" w:rsidR="00804150" w:rsidRDefault="00804150">
    <w:pPr>
      <w:pStyle w:val="Header"/>
    </w:pPr>
    <w:r>
      <w:rPr>
        <w:noProof/>
      </w:rPr>
      <w:drawing>
        <wp:inline distT="0" distB="0" distL="0" distR="0" wp14:anchorId="00CAE9AE" wp14:editId="03736087">
          <wp:extent cx="2800350" cy="4286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800350" cy="428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17D40"/>
    <w:multiLevelType w:val="hybridMultilevel"/>
    <w:tmpl w:val="D04809E2"/>
    <w:lvl w:ilvl="0" w:tplc="F2928A44">
      <w:start w:val="9"/>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803986"/>
    <w:multiLevelType w:val="hybridMultilevel"/>
    <w:tmpl w:val="F6745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5160FB"/>
    <w:multiLevelType w:val="hybridMultilevel"/>
    <w:tmpl w:val="266672E0"/>
    <w:lvl w:ilvl="0" w:tplc="9F002A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3F72"/>
    <w:rsid w:val="00024104"/>
    <w:rsid w:val="00042462"/>
    <w:rsid w:val="00043835"/>
    <w:rsid w:val="00057E91"/>
    <w:rsid w:val="00060BB2"/>
    <w:rsid w:val="00064BDC"/>
    <w:rsid w:val="00067530"/>
    <w:rsid w:val="000B29DF"/>
    <w:rsid w:val="000C2BC2"/>
    <w:rsid w:val="000D787F"/>
    <w:rsid w:val="000F6CA5"/>
    <w:rsid w:val="001102E7"/>
    <w:rsid w:val="00115A95"/>
    <w:rsid w:val="00181BFC"/>
    <w:rsid w:val="00182131"/>
    <w:rsid w:val="00197F94"/>
    <w:rsid w:val="001C5CAB"/>
    <w:rsid w:val="00201ADD"/>
    <w:rsid w:val="002036C7"/>
    <w:rsid w:val="00207C8C"/>
    <w:rsid w:val="00221C9C"/>
    <w:rsid w:val="002305DD"/>
    <w:rsid w:val="00233A14"/>
    <w:rsid w:val="00237D9E"/>
    <w:rsid w:val="00240613"/>
    <w:rsid w:val="0025445A"/>
    <w:rsid w:val="00254856"/>
    <w:rsid w:val="0029339A"/>
    <w:rsid w:val="002A7AA4"/>
    <w:rsid w:val="002D40B6"/>
    <w:rsid w:val="00326F23"/>
    <w:rsid w:val="003301BD"/>
    <w:rsid w:val="00337633"/>
    <w:rsid w:val="003515E9"/>
    <w:rsid w:val="00352489"/>
    <w:rsid w:val="003535F9"/>
    <w:rsid w:val="003855B8"/>
    <w:rsid w:val="003D2AED"/>
    <w:rsid w:val="003E712F"/>
    <w:rsid w:val="003E7C99"/>
    <w:rsid w:val="003F02C5"/>
    <w:rsid w:val="003F67E6"/>
    <w:rsid w:val="00423F10"/>
    <w:rsid w:val="00445B5C"/>
    <w:rsid w:val="0044605A"/>
    <w:rsid w:val="004522FE"/>
    <w:rsid w:val="00454FBC"/>
    <w:rsid w:val="00464AF4"/>
    <w:rsid w:val="0047533F"/>
    <w:rsid w:val="004D448D"/>
    <w:rsid w:val="004D6DD3"/>
    <w:rsid w:val="00506B49"/>
    <w:rsid w:val="005274BD"/>
    <w:rsid w:val="00535403"/>
    <w:rsid w:val="00554FAA"/>
    <w:rsid w:val="00575E56"/>
    <w:rsid w:val="0059094A"/>
    <w:rsid w:val="00594567"/>
    <w:rsid w:val="0059670B"/>
    <w:rsid w:val="005C3D95"/>
    <w:rsid w:val="005C4309"/>
    <w:rsid w:val="005D2E56"/>
    <w:rsid w:val="005D3B62"/>
    <w:rsid w:val="0061328E"/>
    <w:rsid w:val="00616375"/>
    <w:rsid w:val="00657767"/>
    <w:rsid w:val="00664A26"/>
    <w:rsid w:val="00672F37"/>
    <w:rsid w:val="0067325A"/>
    <w:rsid w:val="006841CA"/>
    <w:rsid w:val="00684B59"/>
    <w:rsid w:val="006A0507"/>
    <w:rsid w:val="006B2A61"/>
    <w:rsid w:val="006D0DDE"/>
    <w:rsid w:val="006D6DF4"/>
    <w:rsid w:val="006E66A8"/>
    <w:rsid w:val="006E7E8F"/>
    <w:rsid w:val="00713F72"/>
    <w:rsid w:val="00717B83"/>
    <w:rsid w:val="007300AC"/>
    <w:rsid w:val="007674CE"/>
    <w:rsid w:val="0077448E"/>
    <w:rsid w:val="00781B19"/>
    <w:rsid w:val="00784DEF"/>
    <w:rsid w:val="007C1676"/>
    <w:rsid w:val="007D23E0"/>
    <w:rsid w:val="007E5A1B"/>
    <w:rsid w:val="007F16CD"/>
    <w:rsid w:val="007F2A40"/>
    <w:rsid w:val="00804150"/>
    <w:rsid w:val="00840B4A"/>
    <w:rsid w:val="00852350"/>
    <w:rsid w:val="00863A22"/>
    <w:rsid w:val="00873961"/>
    <w:rsid w:val="008A3EE1"/>
    <w:rsid w:val="008A537E"/>
    <w:rsid w:val="008B109D"/>
    <w:rsid w:val="008B1B85"/>
    <w:rsid w:val="008D590A"/>
    <w:rsid w:val="008D5BF1"/>
    <w:rsid w:val="009023B4"/>
    <w:rsid w:val="00947D59"/>
    <w:rsid w:val="0095443A"/>
    <w:rsid w:val="00980171"/>
    <w:rsid w:val="009900A4"/>
    <w:rsid w:val="009D4259"/>
    <w:rsid w:val="00A2357A"/>
    <w:rsid w:val="00A33DC3"/>
    <w:rsid w:val="00A546A2"/>
    <w:rsid w:val="00A60BE4"/>
    <w:rsid w:val="00A86455"/>
    <w:rsid w:val="00A94DB0"/>
    <w:rsid w:val="00AA61B1"/>
    <w:rsid w:val="00AB0DAC"/>
    <w:rsid w:val="00AB253A"/>
    <w:rsid w:val="00AC62B5"/>
    <w:rsid w:val="00AD3143"/>
    <w:rsid w:val="00AE23BD"/>
    <w:rsid w:val="00AE7338"/>
    <w:rsid w:val="00AF135C"/>
    <w:rsid w:val="00B34135"/>
    <w:rsid w:val="00B374DA"/>
    <w:rsid w:val="00B41802"/>
    <w:rsid w:val="00B43025"/>
    <w:rsid w:val="00B45798"/>
    <w:rsid w:val="00B645C4"/>
    <w:rsid w:val="00B70FC8"/>
    <w:rsid w:val="00BB2B76"/>
    <w:rsid w:val="00BC05B6"/>
    <w:rsid w:val="00BD0626"/>
    <w:rsid w:val="00BD348F"/>
    <w:rsid w:val="00BE780D"/>
    <w:rsid w:val="00C14462"/>
    <w:rsid w:val="00C37F4B"/>
    <w:rsid w:val="00C95A95"/>
    <w:rsid w:val="00CA33CB"/>
    <w:rsid w:val="00CB00F8"/>
    <w:rsid w:val="00CE154A"/>
    <w:rsid w:val="00D21EB1"/>
    <w:rsid w:val="00D402C4"/>
    <w:rsid w:val="00D55F1E"/>
    <w:rsid w:val="00D814A4"/>
    <w:rsid w:val="00D92869"/>
    <w:rsid w:val="00D95F28"/>
    <w:rsid w:val="00DC2539"/>
    <w:rsid w:val="00DD03F2"/>
    <w:rsid w:val="00DD0C8C"/>
    <w:rsid w:val="00DD264D"/>
    <w:rsid w:val="00DD3906"/>
    <w:rsid w:val="00DD5261"/>
    <w:rsid w:val="00DD7330"/>
    <w:rsid w:val="00DE3DD5"/>
    <w:rsid w:val="00E00ECB"/>
    <w:rsid w:val="00E01EF1"/>
    <w:rsid w:val="00E078A6"/>
    <w:rsid w:val="00E07DDF"/>
    <w:rsid w:val="00E137A7"/>
    <w:rsid w:val="00E1781D"/>
    <w:rsid w:val="00E2272B"/>
    <w:rsid w:val="00E42146"/>
    <w:rsid w:val="00E44CF4"/>
    <w:rsid w:val="00E4508C"/>
    <w:rsid w:val="00E61E26"/>
    <w:rsid w:val="00E7094A"/>
    <w:rsid w:val="00E912A8"/>
    <w:rsid w:val="00E92139"/>
    <w:rsid w:val="00EA3913"/>
    <w:rsid w:val="00EA4BCB"/>
    <w:rsid w:val="00EA518C"/>
    <w:rsid w:val="00EB786B"/>
    <w:rsid w:val="00EE3E1B"/>
    <w:rsid w:val="00EE6C58"/>
    <w:rsid w:val="00F3720C"/>
    <w:rsid w:val="00F52BBE"/>
    <w:rsid w:val="00F57689"/>
    <w:rsid w:val="00F82550"/>
    <w:rsid w:val="00FB09FC"/>
    <w:rsid w:val="00FB2358"/>
    <w:rsid w:val="00FE2392"/>
    <w:rsid w:val="00FE59B7"/>
    <w:rsid w:val="00FE6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B7844"/>
  <w15:docId w15:val="{98E5D50B-C00F-4679-B8C6-148A0303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A61"/>
    <w:rPr>
      <w:color w:val="0000FF"/>
      <w:u w:val="single"/>
    </w:rPr>
  </w:style>
  <w:style w:type="paragraph" w:styleId="NormalWeb">
    <w:name w:val="Normal (Web)"/>
    <w:basedOn w:val="Normal"/>
    <w:uiPriority w:val="99"/>
    <w:semiHidden/>
    <w:unhideWhenUsed/>
    <w:rsid w:val="006B2A61"/>
    <w:pPr>
      <w:spacing w:after="0" w:line="240" w:lineRule="auto"/>
    </w:pPr>
    <w:rPr>
      <w:rFonts w:ascii="Calibri" w:hAnsi="Calibri" w:cs="Calibri"/>
      <w:lang w:eastAsia="en-GB"/>
    </w:rPr>
  </w:style>
  <w:style w:type="paragraph" w:styleId="NoSpacing">
    <w:name w:val="No Spacing"/>
    <w:uiPriority w:val="1"/>
    <w:qFormat/>
    <w:rsid w:val="00D814A4"/>
    <w:pPr>
      <w:spacing w:after="0" w:line="240" w:lineRule="auto"/>
    </w:pPr>
  </w:style>
  <w:style w:type="paragraph" w:styleId="ListParagraph">
    <w:name w:val="List Paragraph"/>
    <w:basedOn w:val="Normal"/>
    <w:uiPriority w:val="34"/>
    <w:qFormat/>
    <w:rsid w:val="008B1B85"/>
    <w:pPr>
      <w:ind w:left="720"/>
      <w:contextualSpacing/>
    </w:pPr>
  </w:style>
  <w:style w:type="character" w:styleId="UnresolvedMention">
    <w:name w:val="Unresolved Mention"/>
    <w:basedOn w:val="DefaultParagraphFont"/>
    <w:uiPriority w:val="99"/>
    <w:semiHidden/>
    <w:unhideWhenUsed/>
    <w:rsid w:val="00024104"/>
    <w:rPr>
      <w:color w:val="605E5C"/>
      <w:shd w:val="clear" w:color="auto" w:fill="E1DFDD"/>
    </w:rPr>
  </w:style>
  <w:style w:type="paragraph" w:styleId="Header">
    <w:name w:val="header"/>
    <w:basedOn w:val="Normal"/>
    <w:link w:val="HeaderChar"/>
    <w:uiPriority w:val="99"/>
    <w:unhideWhenUsed/>
    <w:rsid w:val="008041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150"/>
  </w:style>
  <w:style w:type="paragraph" w:styleId="Footer">
    <w:name w:val="footer"/>
    <w:basedOn w:val="Normal"/>
    <w:link w:val="FooterChar"/>
    <w:uiPriority w:val="99"/>
    <w:unhideWhenUsed/>
    <w:rsid w:val="008041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6878">
      <w:bodyDiv w:val="1"/>
      <w:marLeft w:val="0"/>
      <w:marRight w:val="0"/>
      <w:marTop w:val="0"/>
      <w:marBottom w:val="0"/>
      <w:divBdr>
        <w:top w:val="none" w:sz="0" w:space="0" w:color="auto"/>
        <w:left w:val="none" w:sz="0" w:space="0" w:color="auto"/>
        <w:bottom w:val="none" w:sz="0" w:space="0" w:color="auto"/>
        <w:right w:val="none" w:sz="0" w:space="0" w:color="auto"/>
      </w:divBdr>
    </w:div>
    <w:div w:id="366955103">
      <w:bodyDiv w:val="1"/>
      <w:marLeft w:val="0"/>
      <w:marRight w:val="0"/>
      <w:marTop w:val="0"/>
      <w:marBottom w:val="0"/>
      <w:divBdr>
        <w:top w:val="none" w:sz="0" w:space="0" w:color="auto"/>
        <w:left w:val="none" w:sz="0" w:space="0" w:color="auto"/>
        <w:bottom w:val="none" w:sz="0" w:space="0" w:color="auto"/>
        <w:right w:val="none" w:sz="0" w:space="0" w:color="auto"/>
      </w:divBdr>
    </w:div>
    <w:div w:id="545679715">
      <w:bodyDiv w:val="1"/>
      <w:marLeft w:val="0"/>
      <w:marRight w:val="0"/>
      <w:marTop w:val="0"/>
      <w:marBottom w:val="0"/>
      <w:divBdr>
        <w:top w:val="none" w:sz="0" w:space="0" w:color="auto"/>
        <w:left w:val="none" w:sz="0" w:space="0" w:color="auto"/>
        <w:bottom w:val="none" w:sz="0" w:space="0" w:color="auto"/>
        <w:right w:val="none" w:sz="0" w:space="0" w:color="auto"/>
      </w:divBdr>
    </w:div>
    <w:div w:id="843324022">
      <w:bodyDiv w:val="1"/>
      <w:marLeft w:val="0"/>
      <w:marRight w:val="0"/>
      <w:marTop w:val="0"/>
      <w:marBottom w:val="0"/>
      <w:divBdr>
        <w:top w:val="none" w:sz="0" w:space="0" w:color="auto"/>
        <w:left w:val="none" w:sz="0" w:space="0" w:color="auto"/>
        <w:bottom w:val="none" w:sz="0" w:space="0" w:color="auto"/>
        <w:right w:val="none" w:sz="0" w:space="0" w:color="auto"/>
      </w:divBdr>
    </w:div>
    <w:div w:id="1198619769">
      <w:bodyDiv w:val="1"/>
      <w:marLeft w:val="0"/>
      <w:marRight w:val="0"/>
      <w:marTop w:val="0"/>
      <w:marBottom w:val="0"/>
      <w:divBdr>
        <w:top w:val="none" w:sz="0" w:space="0" w:color="auto"/>
        <w:left w:val="none" w:sz="0" w:space="0" w:color="auto"/>
        <w:bottom w:val="none" w:sz="0" w:space="0" w:color="auto"/>
        <w:right w:val="none" w:sz="0" w:space="0" w:color="auto"/>
      </w:divBdr>
    </w:div>
    <w:div w:id="1357274448">
      <w:bodyDiv w:val="1"/>
      <w:marLeft w:val="0"/>
      <w:marRight w:val="0"/>
      <w:marTop w:val="0"/>
      <w:marBottom w:val="0"/>
      <w:divBdr>
        <w:top w:val="none" w:sz="0" w:space="0" w:color="auto"/>
        <w:left w:val="none" w:sz="0" w:space="0" w:color="auto"/>
        <w:bottom w:val="none" w:sz="0" w:space="0" w:color="auto"/>
        <w:right w:val="none" w:sz="0" w:space="0" w:color="auto"/>
      </w:divBdr>
    </w:div>
    <w:div w:id="1532373707">
      <w:bodyDiv w:val="1"/>
      <w:marLeft w:val="0"/>
      <w:marRight w:val="0"/>
      <w:marTop w:val="0"/>
      <w:marBottom w:val="0"/>
      <w:divBdr>
        <w:top w:val="none" w:sz="0" w:space="0" w:color="auto"/>
        <w:left w:val="none" w:sz="0" w:space="0" w:color="auto"/>
        <w:bottom w:val="none" w:sz="0" w:space="0" w:color="auto"/>
        <w:right w:val="none" w:sz="0" w:space="0" w:color="auto"/>
      </w:divBdr>
    </w:div>
    <w:div w:id="1672102192">
      <w:bodyDiv w:val="1"/>
      <w:marLeft w:val="0"/>
      <w:marRight w:val="0"/>
      <w:marTop w:val="0"/>
      <w:marBottom w:val="0"/>
      <w:divBdr>
        <w:top w:val="none" w:sz="0" w:space="0" w:color="auto"/>
        <w:left w:val="none" w:sz="0" w:space="0" w:color="auto"/>
        <w:bottom w:val="none" w:sz="0" w:space="0" w:color="auto"/>
        <w:right w:val="none" w:sz="0" w:space="0" w:color="auto"/>
      </w:divBdr>
    </w:div>
    <w:div w:id="167984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ringmanagersupport@midcounties.coop"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6.jpeg"/><Relationship Id="rId39" Type="http://schemas.openxmlformats.org/officeDocument/2006/relationships/image" Target="media/image28.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3.pn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cid:image004.jpg@01D546D4.43292A40" TargetMode="External"/><Relationship Id="rId33" Type="http://schemas.openxmlformats.org/officeDocument/2006/relationships/image" Target="media/image22.png"/><Relationship Id="rId38"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18.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5.jpe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gov.uk/guidance/check-employment-status-for-tax" TargetMode="External"/><Relationship Id="rId28" Type="http://schemas.openxmlformats.org/officeDocument/2006/relationships/image" Target="media/image17.png"/><Relationship Id="rId36" Type="http://schemas.openxmlformats.org/officeDocument/2006/relationships/image" Target="media/image25.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tax.service.gov.uk/check-employment-status-for-tax/reason-for-using-tool" TargetMode="External"/><Relationship Id="rId27" Type="http://schemas.openxmlformats.org/officeDocument/2006/relationships/image" Target="cid:image005.jpg@01D546D4.43292A40" TargetMode="External"/><Relationship Id="rId30" Type="http://schemas.openxmlformats.org/officeDocument/2006/relationships/image" Target="media/image19.png"/><Relationship Id="rId35" Type="http://schemas.openxmlformats.org/officeDocument/2006/relationships/image" Target="media/image24.png"/></Relationships>
</file>

<file path=word/_rels/header1.xml.rels><?xml version="1.0" encoding="UTF-8" standalone="yes"?>
<Relationships xmlns="http://schemas.openxmlformats.org/package/2006/relationships"><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dc:creator>
  <cp:lastModifiedBy>Ali McCreery</cp:lastModifiedBy>
  <cp:revision>21</cp:revision>
  <dcterms:created xsi:type="dcterms:W3CDTF">2019-07-29T09:08:00Z</dcterms:created>
  <dcterms:modified xsi:type="dcterms:W3CDTF">2019-12-05T10:09:00Z</dcterms:modified>
</cp:coreProperties>
</file>