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BC05" w14:textId="77777777" w:rsidR="00FF11AC" w:rsidRDefault="00FF11AC" w:rsidP="001B6D34">
      <w:pPr>
        <w:spacing w:after="0" w:line="240" w:lineRule="auto"/>
        <w:ind w:left="-851"/>
        <w:rPr>
          <w:rFonts w:ascii="Calibri" w:eastAsia="Times New Roman" w:hAnsi="Calibri" w:cs="Calibri"/>
          <w:b/>
          <w:bCs/>
          <w:lang w:eastAsia="en-GB"/>
        </w:rPr>
      </w:pPr>
    </w:p>
    <w:p w14:paraId="6E346728" w14:textId="5C023255" w:rsidR="002F7FBB" w:rsidRDefault="00DE2C4F" w:rsidP="001B6D34">
      <w:pPr>
        <w:spacing w:after="0" w:line="240" w:lineRule="auto"/>
        <w:ind w:left="-851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1) </w:t>
      </w:r>
      <w:r w:rsidR="002F7FBB" w:rsidRPr="002F7FBB">
        <w:rPr>
          <w:rFonts w:ascii="Calibri" w:eastAsia="Times New Roman" w:hAnsi="Calibri" w:cs="Calibri"/>
          <w:b/>
          <w:bCs/>
          <w:lang w:eastAsia="en-GB"/>
        </w:rPr>
        <w:t>Accident Statistics</w:t>
      </w:r>
    </w:p>
    <w:p w14:paraId="5B51C403" w14:textId="6AD99ED3" w:rsidR="006C5840" w:rsidRDefault="006C5840" w:rsidP="001B6D34">
      <w:pPr>
        <w:spacing w:after="0" w:line="240" w:lineRule="auto"/>
        <w:ind w:left="-851"/>
        <w:rPr>
          <w:rFonts w:ascii="Calibri" w:eastAsia="Times New Roman" w:hAnsi="Calibri" w:cs="Calibri"/>
          <w:b/>
          <w:bCs/>
          <w:lang w:eastAsia="en-GB"/>
        </w:rPr>
      </w:pPr>
    </w:p>
    <w:p w14:paraId="39AEE888" w14:textId="7A559866" w:rsidR="006C5840" w:rsidRPr="006C5840" w:rsidRDefault="006C5840" w:rsidP="001B6D34">
      <w:pPr>
        <w:spacing w:after="0" w:line="240" w:lineRule="auto"/>
        <w:ind w:left="-851"/>
        <w:rPr>
          <w:rFonts w:ascii="Calibri" w:eastAsia="Times New Roman" w:hAnsi="Calibri" w:cs="Calibri"/>
          <w:u w:val="single"/>
          <w:lang w:eastAsia="en-GB"/>
        </w:rPr>
      </w:pPr>
      <w:r w:rsidRPr="006C5840">
        <w:rPr>
          <w:rFonts w:ascii="Calibri" w:eastAsia="Times New Roman" w:hAnsi="Calibri" w:cs="Calibri"/>
          <w:u w:val="single"/>
          <w:lang w:eastAsia="en-GB"/>
        </w:rPr>
        <w:t>Accident overview</w:t>
      </w:r>
    </w:p>
    <w:p w14:paraId="202CA568" w14:textId="7B704C22" w:rsidR="00E50470" w:rsidRPr="002F7FBB" w:rsidRDefault="00E50470" w:rsidP="00031CB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ab/>
      </w:r>
    </w:p>
    <w:p w14:paraId="190CA8F9" w14:textId="06FD74AD" w:rsidR="00DE2C4F" w:rsidRDefault="006C5840" w:rsidP="006C5840">
      <w:pPr>
        <w:spacing w:after="0" w:line="240" w:lineRule="auto"/>
        <w:ind w:hanging="284"/>
        <w:rPr>
          <w:rFonts w:ascii="Calibri" w:eastAsia="Times New Roman" w:hAnsi="Calibri" w:cs="Calibri"/>
          <w:noProof/>
          <w:lang w:eastAsia="en-GB"/>
        </w:rPr>
      </w:pPr>
      <w:r>
        <w:rPr>
          <w:noProof/>
        </w:rPr>
        <w:drawing>
          <wp:inline distT="0" distB="0" distL="0" distR="0" wp14:anchorId="4471CE84" wp14:editId="5097D05C">
            <wp:extent cx="5835650" cy="27031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A8CB" w14:textId="40C4720C" w:rsidR="00DE2C4F" w:rsidRDefault="00DE2C4F" w:rsidP="002F7FBB">
      <w:p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en-GB"/>
        </w:rPr>
      </w:pPr>
    </w:p>
    <w:p w14:paraId="4B580CE7" w14:textId="6F3450CE" w:rsidR="006C5840" w:rsidRPr="006C5840" w:rsidRDefault="006C5840" w:rsidP="006C5840">
      <w:pPr>
        <w:spacing w:after="0" w:line="240" w:lineRule="auto"/>
        <w:ind w:left="-851"/>
        <w:rPr>
          <w:rFonts w:ascii="Calibri" w:eastAsia="Times New Roman" w:hAnsi="Calibri" w:cs="Calibri"/>
          <w:u w:val="single"/>
          <w:lang w:eastAsia="en-GB"/>
        </w:rPr>
      </w:pPr>
      <w:r w:rsidRPr="006C5840">
        <w:rPr>
          <w:rFonts w:ascii="Calibri" w:eastAsia="Times New Roman" w:hAnsi="Calibri" w:cs="Calibri"/>
          <w:u w:val="single"/>
          <w:lang w:eastAsia="en-GB"/>
        </w:rPr>
        <w:t>Colleague Accident trends</w:t>
      </w:r>
    </w:p>
    <w:p w14:paraId="72A612A3" w14:textId="6825EFB3" w:rsidR="006C5840" w:rsidRDefault="006C5840" w:rsidP="002F7FBB">
      <w:p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en-GB"/>
        </w:rPr>
      </w:pPr>
    </w:p>
    <w:p w14:paraId="126982DE" w14:textId="3804473F" w:rsidR="006C5840" w:rsidRDefault="006C5840" w:rsidP="006C5840">
      <w:pPr>
        <w:spacing w:after="0" w:line="240" w:lineRule="auto"/>
        <w:ind w:hanging="284"/>
        <w:rPr>
          <w:rFonts w:ascii="Calibri" w:eastAsia="Times New Roman" w:hAnsi="Calibri" w:cs="Calibri"/>
          <w:noProof/>
          <w:sz w:val="20"/>
          <w:szCs w:val="20"/>
          <w:lang w:eastAsia="en-GB"/>
        </w:rPr>
      </w:pPr>
      <w:r>
        <w:rPr>
          <w:noProof/>
        </w:rPr>
        <w:drawing>
          <wp:inline distT="0" distB="0" distL="0" distR="0" wp14:anchorId="172E0C23" wp14:editId="79D7847A">
            <wp:extent cx="5819775" cy="2626319"/>
            <wp:effectExtent l="0" t="0" r="0" b="3175"/>
            <wp:docPr id="8" name="Picture 8" descr="A graph with blue and orang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0819" cy="264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86CBD" w14:textId="77777777" w:rsidR="006C5840" w:rsidRDefault="006C5840" w:rsidP="00E042C6">
      <w:pPr>
        <w:spacing w:after="0" w:line="240" w:lineRule="auto"/>
        <w:ind w:left="284" w:hanging="710"/>
        <w:rPr>
          <w:rFonts w:ascii="Calibri" w:eastAsia="Times New Roman" w:hAnsi="Calibri" w:cs="Calibri"/>
          <w:u w:val="single"/>
          <w:lang w:eastAsia="en-GB"/>
        </w:rPr>
      </w:pPr>
    </w:p>
    <w:p w14:paraId="067F8C5F" w14:textId="4E103EDC" w:rsidR="00DD75F8" w:rsidRPr="00D4471A" w:rsidRDefault="00DD75F8" w:rsidP="00E042C6">
      <w:pPr>
        <w:spacing w:after="0" w:line="240" w:lineRule="auto"/>
        <w:ind w:left="284" w:hanging="710"/>
        <w:rPr>
          <w:rFonts w:ascii="Calibri" w:eastAsia="Times New Roman" w:hAnsi="Calibri" w:cs="Calibri"/>
          <w:u w:val="single"/>
          <w:lang w:eastAsia="en-GB"/>
        </w:rPr>
      </w:pPr>
      <w:r w:rsidRPr="00D4471A">
        <w:rPr>
          <w:rFonts w:ascii="Calibri" w:eastAsia="Times New Roman" w:hAnsi="Calibri" w:cs="Calibri"/>
          <w:u w:val="single"/>
          <w:lang w:eastAsia="en-GB"/>
        </w:rPr>
        <w:t>Benchmarking</w:t>
      </w:r>
      <w:r w:rsidR="00FD41FD" w:rsidRPr="00D4471A">
        <w:rPr>
          <w:rFonts w:ascii="Calibri" w:eastAsia="Times New Roman" w:hAnsi="Calibri" w:cs="Calibri"/>
          <w:u w:val="single"/>
          <w:lang w:eastAsia="en-GB"/>
        </w:rPr>
        <w:t>:</w:t>
      </w:r>
    </w:p>
    <w:p w14:paraId="460B47E6" w14:textId="1147C4F6" w:rsidR="0040755F" w:rsidRDefault="008905EE" w:rsidP="00D23068">
      <w:pPr>
        <w:spacing w:after="0" w:line="240" w:lineRule="auto"/>
        <w:ind w:left="-426"/>
        <w:rPr>
          <w:rFonts w:ascii="Calibri" w:eastAsia="Times New Roman" w:hAnsi="Calibri" w:cs="Calibri"/>
          <w:lang w:eastAsia="en-GB"/>
        </w:rPr>
      </w:pPr>
      <w:r w:rsidRPr="00D4471A">
        <w:rPr>
          <w:rFonts w:ascii="Calibri" w:eastAsia="Times New Roman" w:hAnsi="Calibri" w:cs="Calibri"/>
          <w:lang w:eastAsia="en-GB"/>
        </w:rPr>
        <w:t>We continue to benchmark our accident statistics against other Societies</w:t>
      </w:r>
      <w:r w:rsidR="001E7E2A" w:rsidRPr="00D4471A">
        <w:rPr>
          <w:rFonts w:ascii="Calibri" w:eastAsia="Times New Roman" w:hAnsi="Calibri" w:cs="Calibri"/>
          <w:lang w:eastAsia="en-GB"/>
        </w:rPr>
        <w:t xml:space="preserve"> (the last activity was Q</w:t>
      </w:r>
      <w:r w:rsidR="006C5840">
        <w:rPr>
          <w:rFonts w:ascii="Calibri" w:eastAsia="Times New Roman" w:hAnsi="Calibri" w:cs="Calibri"/>
          <w:lang w:eastAsia="en-GB"/>
        </w:rPr>
        <w:t>2’</w:t>
      </w:r>
      <w:r w:rsidR="001E7E2A" w:rsidRPr="00D4471A">
        <w:rPr>
          <w:rFonts w:ascii="Calibri" w:eastAsia="Times New Roman" w:hAnsi="Calibri" w:cs="Calibri"/>
          <w:lang w:eastAsia="en-GB"/>
        </w:rPr>
        <w:t>2</w:t>
      </w:r>
      <w:r w:rsidR="006C5840">
        <w:rPr>
          <w:rFonts w:ascii="Calibri" w:eastAsia="Times New Roman" w:hAnsi="Calibri" w:cs="Calibri"/>
          <w:lang w:eastAsia="en-GB"/>
        </w:rPr>
        <w:t>3</w:t>
      </w:r>
      <w:r w:rsidR="001E7E2A" w:rsidRPr="00D4471A">
        <w:rPr>
          <w:rFonts w:ascii="Calibri" w:eastAsia="Times New Roman" w:hAnsi="Calibri" w:cs="Calibri"/>
          <w:lang w:eastAsia="en-GB"/>
        </w:rPr>
        <w:t>)</w:t>
      </w:r>
      <w:r w:rsidR="00B20778" w:rsidRPr="00D4471A">
        <w:rPr>
          <w:rFonts w:ascii="Calibri" w:eastAsia="Times New Roman" w:hAnsi="Calibri" w:cs="Calibri"/>
          <w:lang w:eastAsia="en-GB"/>
        </w:rPr>
        <w:t xml:space="preserve">. Of note </w:t>
      </w:r>
      <w:r w:rsidR="00D02218" w:rsidRPr="00D4471A">
        <w:rPr>
          <w:rFonts w:ascii="Calibri" w:eastAsia="Times New Roman" w:hAnsi="Calibri" w:cs="Calibri"/>
          <w:lang w:eastAsia="en-GB"/>
        </w:rPr>
        <w:t>our accident statistics are comparable with Central England co-operative who have similar colleague numbers and sites to Midcounties</w:t>
      </w:r>
      <w:r w:rsidR="006C5840">
        <w:rPr>
          <w:rFonts w:ascii="Calibri" w:eastAsia="Times New Roman" w:hAnsi="Calibri" w:cs="Calibri"/>
          <w:lang w:eastAsia="en-GB"/>
        </w:rPr>
        <w:t>. Periodic rises and fall appear to be consistent across the Societies.</w:t>
      </w:r>
    </w:p>
    <w:p w14:paraId="3DED3D5E" w14:textId="2EDECF1C" w:rsidR="006C5840" w:rsidRDefault="006C5840" w:rsidP="00D23068">
      <w:pPr>
        <w:spacing w:after="0" w:line="240" w:lineRule="auto"/>
        <w:ind w:left="-426"/>
        <w:rPr>
          <w:rFonts w:ascii="Calibri" w:eastAsia="Times New Roman" w:hAnsi="Calibri" w:cs="Calibri"/>
          <w:lang w:eastAsia="en-GB"/>
        </w:rPr>
      </w:pPr>
    </w:p>
    <w:p w14:paraId="09266F11" w14:textId="165562CB" w:rsidR="006C5840" w:rsidRPr="00326E00" w:rsidRDefault="00D256A3" w:rsidP="006C5840">
      <w:pPr>
        <w:spacing w:after="0" w:line="240" w:lineRule="auto"/>
        <w:ind w:left="-426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R</w:t>
      </w:r>
      <w:r w:rsidR="006C5840" w:rsidRPr="005D631C">
        <w:rPr>
          <w:rFonts w:ascii="Calibri" w:eastAsia="Times New Roman" w:hAnsi="Calibri" w:cs="Calibri"/>
          <w:lang w:eastAsia="en-GB"/>
        </w:rPr>
        <w:t>eporting is consistent across the 3 key accident types currently included in the activity – Slips/trips and falls; Manual Handling and Struck by - although of note, overall accident type contribution is similar for all Societies</w:t>
      </w:r>
      <w:r w:rsidR="006C5840">
        <w:rPr>
          <w:rFonts w:ascii="Calibri" w:eastAsia="Times New Roman" w:hAnsi="Calibri" w:cs="Calibri"/>
          <w:lang w:eastAsia="en-GB"/>
        </w:rPr>
        <w:t>.</w:t>
      </w:r>
    </w:p>
    <w:p w14:paraId="26F11103" w14:textId="77256B66" w:rsidR="006C5840" w:rsidRDefault="006C5840" w:rsidP="00D23068">
      <w:pPr>
        <w:spacing w:after="0" w:line="240" w:lineRule="auto"/>
        <w:ind w:left="-426"/>
        <w:rPr>
          <w:rFonts w:ascii="Calibri" w:eastAsia="Times New Roman" w:hAnsi="Calibri" w:cs="Calibri"/>
          <w:lang w:eastAsia="en-GB"/>
        </w:rPr>
      </w:pPr>
    </w:p>
    <w:p w14:paraId="2482AC8B" w14:textId="77777777" w:rsidR="006C5840" w:rsidRDefault="006C5840" w:rsidP="006C5840">
      <w:pPr>
        <w:spacing w:after="0" w:line="240" w:lineRule="auto"/>
        <w:ind w:hanging="426"/>
        <w:rPr>
          <w:rFonts w:ascii="Calibri" w:eastAsia="Times New Roman" w:hAnsi="Calibri" w:cs="Calibri"/>
          <w:lang w:eastAsia="en-GB"/>
        </w:rPr>
      </w:pPr>
      <w:r w:rsidRPr="00781512">
        <w:rPr>
          <w:rFonts w:ascii="Calibri" w:eastAsia="Times New Roman" w:hAnsi="Calibri" w:cs="Calibri"/>
          <w:lang w:eastAsia="en-GB"/>
        </w:rPr>
        <w:t>¹Note: Childcare accidents not included in Benchmarking as unique to Midcounties</w:t>
      </w:r>
    </w:p>
    <w:p w14:paraId="5DC5C5A2" w14:textId="5D1F352C" w:rsidR="00D256A3" w:rsidRDefault="00D256A3" w:rsidP="00D23068">
      <w:pPr>
        <w:spacing w:after="0" w:line="240" w:lineRule="auto"/>
        <w:ind w:left="-426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²Note: COOP Group and Central England did not submit data for this period which has impacted the results – typically higher number of events and RIDDORs</w:t>
      </w:r>
    </w:p>
    <w:p w14:paraId="387EF937" w14:textId="3ED287E1" w:rsidR="006C5840" w:rsidRPr="00781512" w:rsidRDefault="006C5840" w:rsidP="00D23068">
      <w:pPr>
        <w:spacing w:after="0" w:line="240" w:lineRule="auto"/>
        <w:ind w:left="-426"/>
        <w:rPr>
          <w:rFonts w:ascii="Calibri" w:eastAsia="Times New Roman" w:hAnsi="Calibri" w:cs="Calibri"/>
          <w:lang w:eastAsia="en-GB"/>
        </w:rPr>
      </w:pPr>
      <w:r>
        <w:rPr>
          <w:noProof/>
        </w:rPr>
        <w:lastRenderedPageBreak/>
        <w:drawing>
          <wp:inline distT="0" distB="0" distL="0" distR="0" wp14:anchorId="2DB3A4AC" wp14:editId="2A6CE2FF">
            <wp:extent cx="6219825" cy="3143250"/>
            <wp:effectExtent l="19050" t="19050" r="28575" b="19050"/>
            <wp:docPr id="9" name="Picture 9" descr="A graph of different colo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31432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0526191" w14:textId="1DE10F22" w:rsidR="0040755F" w:rsidRDefault="0040755F" w:rsidP="00AA12A3">
      <w:pPr>
        <w:spacing w:after="0" w:line="240" w:lineRule="auto"/>
        <w:ind w:hanging="426"/>
        <w:rPr>
          <w:rFonts w:ascii="Calibri" w:eastAsia="Times New Roman" w:hAnsi="Calibri" w:cs="Calibri"/>
          <w:lang w:eastAsia="en-GB"/>
        </w:rPr>
      </w:pPr>
    </w:p>
    <w:p w14:paraId="610942F0" w14:textId="5A9A0085" w:rsidR="006354DE" w:rsidRPr="00347AF0" w:rsidRDefault="005F2FA5" w:rsidP="00D256A3">
      <w:pPr>
        <w:spacing w:after="0" w:line="240" w:lineRule="auto"/>
        <w:ind w:hanging="426"/>
        <w:rPr>
          <w:rFonts w:ascii="Calibri" w:eastAsia="Times New Roman" w:hAnsi="Calibri" w:cs="Calibri"/>
          <w:u w:val="single"/>
          <w:lang w:eastAsia="en-GB"/>
        </w:rPr>
      </w:pPr>
      <w:r>
        <w:rPr>
          <w:rFonts w:ascii="Calibri" w:eastAsia="Times New Roman" w:hAnsi="Calibri" w:cs="Calibri"/>
          <w:lang w:eastAsia="en-GB"/>
        </w:rPr>
        <w:tab/>
      </w:r>
      <w:r w:rsidR="006354DE" w:rsidRPr="00347AF0">
        <w:rPr>
          <w:rFonts w:ascii="Calibri" w:eastAsia="Times New Roman" w:hAnsi="Calibri" w:cs="Calibri"/>
          <w:u w:val="single"/>
          <w:lang w:eastAsia="en-GB"/>
        </w:rPr>
        <w:t>Accident types:</w:t>
      </w:r>
    </w:p>
    <w:p w14:paraId="64EEFAFD" w14:textId="6D51E4F8" w:rsidR="006354DE" w:rsidRPr="00347AF0" w:rsidRDefault="00607F34" w:rsidP="002F7FB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47AF0">
        <w:rPr>
          <w:rFonts w:ascii="Calibri" w:eastAsia="Times New Roman" w:hAnsi="Calibri" w:cs="Calibri"/>
          <w:lang w:eastAsia="en-GB"/>
        </w:rPr>
        <w:t xml:space="preserve">Top </w:t>
      </w:r>
      <w:r w:rsidR="00865090" w:rsidRPr="00347AF0">
        <w:rPr>
          <w:rFonts w:ascii="Calibri" w:eastAsia="Times New Roman" w:hAnsi="Calibri" w:cs="Calibri"/>
          <w:lang w:eastAsia="en-GB"/>
        </w:rPr>
        <w:t>2</w:t>
      </w:r>
      <w:r w:rsidRPr="00347AF0">
        <w:rPr>
          <w:rFonts w:ascii="Calibri" w:eastAsia="Times New Roman" w:hAnsi="Calibri" w:cs="Calibri"/>
          <w:lang w:eastAsia="en-GB"/>
        </w:rPr>
        <w:t xml:space="preserve"> Colleague accident types</w:t>
      </w:r>
    </w:p>
    <w:p w14:paraId="55C74D90" w14:textId="2F64C4EE" w:rsidR="007271C8" w:rsidRPr="00347AF0" w:rsidRDefault="007271C8" w:rsidP="00537A9C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47AF0">
        <w:rPr>
          <w:rFonts w:ascii="Calibri" w:eastAsia="Times New Roman" w:hAnsi="Calibri" w:cs="Calibri"/>
          <w:lang w:eastAsia="en-GB"/>
        </w:rPr>
        <w:t>Object related (struck by/caught by/entrapped by/ struck)</w:t>
      </w:r>
      <w:r w:rsidR="00537A9C" w:rsidRPr="00347AF0">
        <w:rPr>
          <w:rFonts w:ascii="Calibri" w:eastAsia="Times New Roman" w:hAnsi="Calibri" w:cs="Calibri"/>
          <w:lang w:eastAsia="en-GB"/>
        </w:rPr>
        <w:t xml:space="preserve"> </w:t>
      </w:r>
      <w:r w:rsidR="00912D4B" w:rsidRPr="00347AF0">
        <w:rPr>
          <w:rFonts w:ascii="Calibri" w:eastAsia="Times New Roman" w:hAnsi="Calibri" w:cs="Calibri"/>
          <w:lang w:eastAsia="en-GB"/>
        </w:rPr>
        <w:t>–</w:t>
      </w:r>
      <w:r w:rsidR="00A64CE4" w:rsidRPr="00347AF0">
        <w:rPr>
          <w:rFonts w:ascii="Calibri" w:eastAsia="Times New Roman" w:hAnsi="Calibri" w:cs="Calibri"/>
          <w:lang w:eastAsia="en-GB"/>
        </w:rPr>
        <w:t xml:space="preserve"> </w:t>
      </w:r>
      <w:r w:rsidR="00347AF0" w:rsidRPr="00347AF0">
        <w:rPr>
          <w:rFonts w:ascii="Calibri" w:eastAsia="Times New Roman" w:hAnsi="Calibri" w:cs="Calibri"/>
          <w:b/>
          <w:bCs/>
          <w:lang w:eastAsia="en-GB"/>
        </w:rPr>
        <w:t>31</w:t>
      </w:r>
      <w:r w:rsidR="00912D4B" w:rsidRPr="00347AF0">
        <w:rPr>
          <w:rFonts w:ascii="Calibri" w:eastAsia="Times New Roman" w:hAnsi="Calibri" w:cs="Calibri"/>
          <w:b/>
          <w:bCs/>
          <w:lang w:eastAsia="en-GB"/>
        </w:rPr>
        <w:t>%</w:t>
      </w:r>
      <w:r w:rsidR="00537A9C" w:rsidRPr="00347AF0">
        <w:rPr>
          <w:rFonts w:ascii="Calibri" w:eastAsia="Times New Roman" w:hAnsi="Calibri" w:cs="Calibri"/>
          <w:lang w:eastAsia="en-GB"/>
        </w:rPr>
        <w:t xml:space="preserve"> of accidents</w:t>
      </w:r>
    </w:p>
    <w:p w14:paraId="1A81A169" w14:textId="0336D546" w:rsidR="00E74FD2" w:rsidRPr="00347AF0" w:rsidRDefault="00E74FD2" w:rsidP="00537A9C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47AF0">
        <w:rPr>
          <w:rFonts w:ascii="Calibri" w:eastAsia="Times New Roman" w:hAnsi="Calibri" w:cs="Calibri"/>
          <w:lang w:eastAsia="en-GB"/>
        </w:rPr>
        <w:t xml:space="preserve">Slips trips and falls </w:t>
      </w:r>
      <w:r w:rsidR="00CB0BB9" w:rsidRPr="00347AF0">
        <w:rPr>
          <w:rFonts w:ascii="Calibri" w:eastAsia="Times New Roman" w:hAnsi="Calibri" w:cs="Calibri"/>
          <w:lang w:eastAsia="en-GB"/>
        </w:rPr>
        <w:t>–</w:t>
      </w:r>
      <w:r w:rsidRPr="00347AF0">
        <w:rPr>
          <w:rFonts w:ascii="Calibri" w:eastAsia="Times New Roman" w:hAnsi="Calibri" w:cs="Calibri"/>
          <w:lang w:eastAsia="en-GB"/>
        </w:rPr>
        <w:t xml:space="preserve"> </w:t>
      </w:r>
      <w:r w:rsidR="00347AF0" w:rsidRPr="00347AF0">
        <w:rPr>
          <w:rFonts w:ascii="Calibri" w:eastAsia="Times New Roman" w:hAnsi="Calibri" w:cs="Calibri"/>
          <w:b/>
          <w:bCs/>
          <w:lang w:eastAsia="en-GB"/>
        </w:rPr>
        <w:t>1</w:t>
      </w:r>
      <w:r w:rsidR="00865090" w:rsidRPr="00347AF0">
        <w:rPr>
          <w:rFonts w:ascii="Calibri" w:eastAsia="Times New Roman" w:hAnsi="Calibri" w:cs="Calibri"/>
          <w:b/>
          <w:bCs/>
          <w:lang w:eastAsia="en-GB"/>
        </w:rPr>
        <w:t>7</w:t>
      </w:r>
      <w:r w:rsidR="00CB0BB9" w:rsidRPr="00347AF0">
        <w:rPr>
          <w:rFonts w:ascii="Calibri" w:eastAsia="Times New Roman" w:hAnsi="Calibri" w:cs="Calibri"/>
          <w:b/>
          <w:bCs/>
          <w:lang w:eastAsia="en-GB"/>
        </w:rPr>
        <w:t>%</w:t>
      </w:r>
      <w:r w:rsidRPr="00347AF0">
        <w:rPr>
          <w:rFonts w:ascii="Calibri" w:eastAsia="Times New Roman" w:hAnsi="Calibri" w:cs="Calibri"/>
          <w:lang w:eastAsia="en-GB"/>
        </w:rPr>
        <w:t xml:space="preserve"> of accidents</w:t>
      </w:r>
    </w:p>
    <w:p w14:paraId="75C0EDF5" w14:textId="71929AE5" w:rsidR="00FD1CB0" w:rsidRPr="00347AF0" w:rsidRDefault="00607F34" w:rsidP="00FD1CB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47AF0">
        <w:rPr>
          <w:rFonts w:ascii="Calibri" w:eastAsia="Times New Roman" w:hAnsi="Calibri" w:cs="Calibri"/>
          <w:lang w:eastAsia="en-GB"/>
        </w:rPr>
        <w:t xml:space="preserve">Top 2 </w:t>
      </w:r>
      <w:r w:rsidR="00FD1CB0" w:rsidRPr="00347AF0">
        <w:rPr>
          <w:rFonts w:ascii="Calibri" w:eastAsia="Times New Roman" w:hAnsi="Calibri" w:cs="Calibri"/>
          <w:lang w:eastAsia="en-GB"/>
        </w:rPr>
        <w:t>Customer accident</w:t>
      </w:r>
      <w:r w:rsidR="0093590C" w:rsidRPr="00347AF0">
        <w:rPr>
          <w:rFonts w:ascii="Calibri" w:eastAsia="Times New Roman" w:hAnsi="Calibri" w:cs="Calibri"/>
          <w:lang w:eastAsia="en-GB"/>
        </w:rPr>
        <w:t xml:space="preserve"> types</w:t>
      </w:r>
    </w:p>
    <w:p w14:paraId="16CA5F73" w14:textId="4D337A5E" w:rsidR="00FD1CB0" w:rsidRPr="00347AF0" w:rsidRDefault="00FD1CB0" w:rsidP="00FD1CB0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47AF0">
        <w:rPr>
          <w:rFonts w:ascii="Calibri" w:eastAsia="Times New Roman" w:hAnsi="Calibri" w:cs="Calibri"/>
          <w:lang w:eastAsia="en-GB"/>
        </w:rPr>
        <w:t xml:space="preserve">Slips trips and falls </w:t>
      </w:r>
      <w:r w:rsidR="00233B56" w:rsidRPr="00347AF0">
        <w:rPr>
          <w:rFonts w:ascii="Calibri" w:eastAsia="Times New Roman" w:hAnsi="Calibri" w:cs="Calibri"/>
          <w:lang w:eastAsia="en-GB"/>
        </w:rPr>
        <w:t>-</w:t>
      </w:r>
      <w:r w:rsidRPr="00347AF0">
        <w:rPr>
          <w:rFonts w:ascii="Calibri" w:eastAsia="Times New Roman" w:hAnsi="Calibri" w:cs="Calibri"/>
          <w:lang w:eastAsia="en-GB"/>
        </w:rPr>
        <w:t xml:space="preserve"> </w:t>
      </w:r>
      <w:r w:rsidR="006D2051" w:rsidRPr="00347AF0">
        <w:rPr>
          <w:rFonts w:ascii="Calibri" w:eastAsia="Times New Roman" w:hAnsi="Calibri" w:cs="Calibri"/>
          <w:b/>
          <w:bCs/>
          <w:lang w:eastAsia="en-GB"/>
        </w:rPr>
        <w:t>58</w:t>
      </w:r>
      <w:r w:rsidRPr="00347AF0">
        <w:rPr>
          <w:rFonts w:ascii="Calibri" w:eastAsia="Times New Roman" w:hAnsi="Calibri" w:cs="Calibri"/>
          <w:b/>
          <w:bCs/>
          <w:lang w:eastAsia="en-GB"/>
        </w:rPr>
        <w:t>%</w:t>
      </w:r>
      <w:r w:rsidRPr="00347AF0">
        <w:rPr>
          <w:rFonts w:ascii="Calibri" w:eastAsia="Times New Roman" w:hAnsi="Calibri" w:cs="Calibri"/>
          <w:lang w:eastAsia="en-GB"/>
        </w:rPr>
        <w:t xml:space="preserve"> of accidents</w:t>
      </w:r>
      <w:r w:rsidR="00C2322B" w:rsidRPr="00347AF0">
        <w:rPr>
          <w:rFonts w:ascii="Calibri" w:eastAsia="Times New Roman" w:hAnsi="Calibri" w:cs="Calibri"/>
          <w:lang w:eastAsia="en-GB"/>
        </w:rPr>
        <w:t xml:space="preserve"> </w:t>
      </w:r>
    </w:p>
    <w:p w14:paraId="0D128098" w14:textId="38D49874" w:rsidR="00FD1CB0" w:rsidRPr="00347AF0" w:rsidRDefault="00FD1CB0" w:rsidP="00FD1CB0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47AF0">
        <w:rPr>
          <w:rFonts w:ascii="Calibri" w:eastAsia="Times New Roman" w:hAnsi="Calibri" w:cs="Calibri"/>
          <w:lang w:eastAsia="en-GB"/>
        </w:rPr>
        <w:t xml:space="preserve">Object related (struck by/caught by/entrapped by/ struck) </w:t>
      </w:r>
      <w:r w:rsidR="00233B56" w:rsidRPr="00347AF0">
        <w:rPr>
          <w:rFonts w:ascii="Calibri" w:eastAsia="Times New Roman" w:hAnsi="Calibri" w:cs="Calibri"/>
          <w:b/>
          <w:bCs/>
          <w:lang w:eastAsia="en-GB"/>
        </w:rPr>
        <w:t xml:space="preserve">- </w:t>
      </w:r>
      <w:r w:rsidR="00544443" w:rsidRPr="00347AF0">
        <w:rPr>
          <w:rFonts w:ascii="Calibri" w:eastAsia="Times New Roman" w:hAnsi="Calibri" w:cs="Calibri"/>
          <w:b/>
          <w:bCs/>
          <w:lang w:eastAsia="en-GB"/>
        </w:rPr>
        <w:t>3</w:t>
      </w:r>
      <w:r w:rsidR="00F00CFB" w:rsidRPr="00347AF0">
        <w:rPr>
          <w:rFonts w:ascii="Calibri" w:eastAsia="Times New Roman" w:hAnsi="Calibri" w:cs="Calibri"/>
          <w:b/>
          <w:bCs/>
          <w:lang w:eastAsia="en-GB"/>
        </w:rPr>
        <w:t>0</w:t>
      </w:r>
      <w:r w:rsidRPr="00347AF0">
        <w:rPr>
          <w:rFonts w:ascii="Calibri" w:eastAsia="Times New Roman" w:hAnsi="Calibri" w:cs="Calibri"/>
          <w:b/>
          <w:bCs/>
          <w:lang w:eastAsia="en-GB"/>
        </w:rPr>
        <w:t>%</w:t>
      </w:r>
      <w:r w:rsidRPr="00347AF0">
        <w:rPr>
          <w:rFonts w:ascii="Calibri" w:eastAsia="Times New Roman" w:hAnsi="Calibri" w:cs="Calibri"/>
          <w:lang w:eastAsia="en-GB"/>
        </w:rPr>
        <w:t xml:space="preserve"> of accidents</w:t>
      </w:r>
      <w:r w:rsidR="001A0E1A" w:rsidRPr="00347AF0">
        <w:rPr>
          <w:rFonts w:ascii="Calibri" w:eastAsia="Times New Roman" w:hAnsi="Calibri" w:cs="Calibri"/>
          <w:lang w:eastAsia="en-GB"/>
        </w:rPr>
        <w:t xml:space="preserve"> </w:t>
      </w:r>
    </w:p>
    <w:p w14:paraId="6E1BA9F4" w14:textId="77777777" w:rsidR="00865090" w:rsidRPr="00BB6AEB" w:rsidRDefault="00865090" w:rsidP="002F7FBB">
      <w:pPr>
        <w:spacing w:after="0" w:line="240" w:lineRule="auto"/>
        <w:rPr>
          <w:rFonts w:ascii="Calibri" w:eastAsia="Times New Roman" w:hAnsi="Calibri" w:cs="Calibri"/>
          <w:highlight w:val="yellow"/>
          <w:u w:val="single"/>
          <w:lang w:eastAsia="en-GB"/>
        </w:rPr>
      </w:pPr>
    </w:p>
    <w:p w14:paraId="7FE9B727" w14:textId="160E882A" w:rsidR="00461188" w:rsidRPr="00D4471A" w:rsidRDefault="002F7FBB" w:rsidP="0056613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4471A">
        <w:rPr>
          <w:rFonts w:ascii="Calibri" w:eastAsia="Times New Roman" w:hAnsi="Calibri" w:cs="Calibri"/>
          <w:u w:val="single"/>
          <w:lang w:eastAsia="en-GB"/>
        </w:rPr>
        <w:t>RIDDOR Details:</w:t>
      </w:r>
      <w:r w:rsidR="00F71356" w:rsidRPr="00D4471A">
        <w:rPr>
          <w:rFonts w:ascii="Calibri" w:eastAsia="Times New Roman" w:hAnsi="Calibri" w:cs="Calibri"/>
          <w:u w:val="single"/>
          <w:lang w:eastAsia="en-GB"/>
        </w:rPr>
        <w:t xml:space="preserve"> </w:t>
      </w:r>
    </w:p>
    <w:p w14:paraId="4879EFD0" w14:textId="748A3276" w:rsidR="001242B4" w:rsidRDefault="00A760D4" w:rsidP="0056613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4471A">
        <w:rPr>
          <w:rFonts w:ascii="Calibri" w:eastAsia="Times New Roman" w:hAnsi="Calibri" w:cs="Calibri"/>
          <w:lang w:eastAsia="en-GB"/>
        </w:rPr>
        <w:t>A reminder that all</w:t>
      </w:r>
      <w:r w:rsidR="008C7E50" w:rsidRPr="00D4471A">
        <w:rPr>
          <w:rFonts w:ascii="Calibri" w:eastAsia="Times New Roman" w:hAnsi="Calibri" w:cs="Calibri"/>
          <w:lang w:eastAsia="en-GB"/>
        </w:rPr>
        <w:t xml:space="preserve"> incidents must be reported in a timely manner</w:t>
      </w:r>
      <w:r w:rsidR="00086C98" w:rsidRPr="00D4471A">
        <w:rPr>
          <w:rFonts w:ascii="Calibri" w:eastAsia="Times New Roman" w:hAnsi="Calibri" w:cs="Calibri"/>
          <w:lang w:eastAsia="en-GB"/>
        </w:rPr>
        <w:t xml:space="preserve"> as</w:t>
      </w:r>
      <w:r w:rsidRPr="00D4471A">
        <w:rPr>
          <w:rFonts w:ascii="Calibri" w:eastAsia="Times New Roman" w:hAnsi="Calibri" w:cs="Calibri"/>
          <w:lang w:eastAsia="en-GB"/>
        </w:rPr>
        <w:t xml:space="preserve"> there is a legal duty to report within</w:t>
      </w:r>
      <w:r w:rsidR="00086C98" w:rsidRPr="00D4471A">
        <w:rPr>
          <w:rFonts w:ascii="Calibri" w:eastAsia="Times New Roman" w:hAnsi="Calibri" w:cs="Calibri"/>
          <w:lang w:eastAsia="en-GB"/>
        </w:rPr>
        <w:t xml:space="preserve"> </w:t>
      </w:r>
      <w:r w:rsidRPr="00D4471A">
        <w:rPr>
          <w:rFonts w:ascii="Calibri" w:eastAsia="Times New Roman" w:hAnsi="Calibri" w:cs="Calibri"/>
          <w:lang w:eastAsia="en-GB"/>
        </w:rPr>
        <w:t>15 days</w:t>
      </w:r>
      <w:r w:rsidR="0027688D" w:rsidRPr="00D4471A">
        <w:rPr>
          <w:rFonts w:ascii="Calibri" w:eastAsia="Times New Roman" w:hAnsi="Calibri" w:cs="Calibri"/>
          <w:lang w:eastAsia="en-GB"/>
        </w:rPr>
        <w:t xml:space="preserve"> under </w:t>
      </w:r>
      <w:r w:rsidRPr="00D4471A">
        <w:rPr>
          <w:rFonts w:ascii="Calibri" w:eastAsia="Times New Roman" w:hAnsi="Calibri" w:cs="Calibri"/>
          <w:lang w:eastAsia="en-GB"/>
        </w:rPr>
        <w:t xml:space="preserve">RIDDOR </w:t>
      </w:r>
      <w:r w:rsidR="0027688D" w:rsidRPr="00D4471A">
        <w:rPr>
          <w:rFonts w:ascii="Calibri" w:eastAsia="Times New Roman" w:hAnsi="Calibri" w:cs="Calibri"/>
          <w:lang w:eastAsia="en-GB"/>
        </w:rPr>
        <w:t>guidance. Failure to report correctly can result in significant fines.</w:t>
      </w:r>
    </w:p>
    <w:p w14:paraId="74BEC3C9" w14:textId="5569FE03" w:rsidR="00347AF0" w:rsidRDefault="00347AF0" w:rsidP="0056613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649FE27F" w14:textId="46772C76" w:rsidR="00347AF0" w:rsidRDefault="00347AF0" w:rsidP="0056613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Colleague RIDDOR= 11 to date; 10 result of lost time ( over 7 days absence), 1 specific injury</w:t>
      </w:r>
    </w:p>
    <w:p w14:paraId="5E42AD01" w14:textId="596E7F0F" w:rsidR="00347AF0" w:rsidRDefault="00347AF0" w:rsidP="0056613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Customer RIDDOR = 1 to date; Taken directly to hospital</w:t>
      </w:r>
    </w:p>
    <w:p w14:paraId="7F0D486C" w14:textId="3BA05F9B" w:rsidR="003843E1" w:rsidRDefault="003843E1" w:rsidP="0056613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12808744" w14:textId="04391373" w:rsidR="003843E1" w:rsidRDefault="003843E1" w:rsidP="0056613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Unable to identify days lost currently through WorkJam reporting</w:t>
      </w:r>
    </w:p>
    <w:p w14:paraId="510FCA05" w14:textId="65C60C23" w:rsidR="00250DF4" w:rsidRDefault="00250DF4" w:rsidP="0056613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79CC9140" w14:textId="678464CD" w:rsidR="00250DF4" w:rsidRDefault="00250DF4" w:rsidP="0056613C">
      <w:pPr>
        <w:spacing w:after="0" w:line="240" w:lineRule="auto"/>
        <w:rPr>
          <w:rFonts w:ascii="Calibri" w:eastAsia="Times New Roman" w:hAnsi="Calibri" w:cs="Calibri"/>
          <w:u w:val="single"/>
          <w:lang w:eastAsia="en-GB"/>
        </w:rPr>
      </w:pPr>
      <w:r w:rsidRPr="00250DF4">
        <w:rPr>
          <w:rFonts w:ascii="Calibri" w:eastAsia="Times New Roman" w:hAnsi="Calibri" w:cs="Calibri"/>
          <w:u w:val="single"/>
          <w:lang w:eastAsia="en-GB"/>
        </w:rPr>
        <w:t>Benchmarking</w:t>
      </w:r>
    </w:p>
    <w:p w14:paraId="4F53992B" w14:textId="0A3BEDC2" w:rsidR="00250DF4" w:rsidRPr="00250DF4" w:rsidRDefault="00250DF4" w:rsidP="0056613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50DF4">
        <w:rPr>
          <w:rFonts w:ascii="Calibri" w:eastAsia="Times New Roman" w:hAnsi="Calibri" w:cs="Calibri"/>
          <w:lang w:eastAsia="en-GB"/>
        </w:rPr>
        <w:t>Our typical RIDDOR run rate has worsened compared to other Societies and has been influenced by 2 events relating to shoplifters/ abuse</w:t>
      </w:r>
    </w:p>
    <w:p w14:paraId="3F455790" w14:textId="142DA99D" w:rsidR="00250DF4" w:rsidRDefault="00250DF4" w:rsidP="0056613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noProof/>
        </w:rPr>
        <w:drawing>
          <wp:inline distT="0" distB="0" distL="0" distR="0" wp14:anchorId="36D0B218" wp14:editId="10A96461">
            <wp:extent cx="3649924" cy="2065020"/>
            <wp:effectExtent l="0" t="0" r="8255" b="0"/>
            <wp:docPr id="11" name="Picture 11" descr="A graph with blu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6673" cy="208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9F44E" w14:textId="140E3944" w:rsidR="00031673" w:rsidRDefault="00031673" w:rsidP="0056613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3B825DF9" w14:textId="704AE7A9" w:rsidR="006642C2" w:rsidRDefault="00BB6AEB" w:rsidP="0056613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Colleague accidents resulting in lost time (7 days or more) account for over 90% of RIDDOR events YTD</w:t>
      </w:r>
    </w:p>
    <w:p w14:paraId="6207424D" w14:textId="04A62E0B" w:rsidR="00BB6AEB" w:rsidRDefault="00BB6AEB" w:rsidP="0056613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Customers going directly to hospital account for 100% of RIDDOR events YTD</w:t>
      </w:r>
    </w:p>
    <w:p w14:paraId="764101FB" w14:textId="36F5FDE9" w:rsidR="00BB6AEB" w:rsidRDefault="00BB6AEB" w:rsidP="0056613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17CB3A82" w14:textId="167B6303" w:rsidR="009D5FEE" w:rsidRPr="00D4471A" w:rsidRDefault="009D5FEE" w:rsidP="002F7FBB">
      <w:pPr>
        <w:spacing w:after="0" w:line="240" w:lineRule="auto"/>
        <w:rPr>
          <w:rFonts w:ascii="Calibri" w:eastAsia="Times New Roman" w:hAnsi="Calibri" w:cs="Calibri"/>
          <w:u w:val="single"/>
          <w:lang w:eastAsia="en-GB"/>
        </w:rPr>
      </w:pPr>
      <w:r w:rsidRPr="00D4471A">
        <w:rPr>
          <w:rFonts w:ascii="Calibri" w:eastAsia="Times New Roman" w:hAnsi="Calibri" w:cs="Calibri"/>
          <w:u w:val="single"/>
          <w:lang w:eastAsia="en-GB"/>
        </w:rPr>
        <w:t>Steering Wheel Measures:</w:t>
      </w:r>
    </w:p>
    <w:p w14:paraId="1C4C77E5" w14:textId="212F9D59" w:rsidR="00467358" w:rsidRDefault="00357244" w:rsidP="002F7FB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4471A">
        <w:rPr>
          <w:rFonts w:ascii="Calibri" w:eastAsia="Times New Roman" w:hAnsi="Calibri" w:cs="Calibri"/>
          <w:lang w:eastAsia="en-GB"/>
        </w:rPr>
        <w:t>Overall numbers continue to trend positively</w:t>
      </w:r>
      <w:r w:rsidR="003453AB" w:rsidRPr="00D4471A">
        <w:rPr>
          <w:rFonts w:ascii="Calibri" w:eastAsia="Times New Roman" w:hAnsi="Calibri" w:cs="Calibri"/>
          <w:lang w:eastAsia="en-GB"/>
        </w:rPr>
        <w:t xml:space="preserve">. Of note, targets set for 2023 </w:t>
      </w:r>
      <w:r w:rsidR="002A00AB">
        <w:rPr>
          <w:rFonts w:ascii="Calibri" w:eastAsia="Times New Roman" w:hAnsi="Calibri" w:cs="Calibri"/>
          <w:lang w:eastAsia="en-GB"/>
        </w:rPr>
        <w:t xml:space="preserve">(500) </w:t>
      </w:r>
      <w:r w:rsidR="006642C2">
        <w:rPr>
          <w:rFonts w:ascii="Calibri" w:eastAsia="Times New Roman" w:hAnsi="Calibri" w:cs="Calibri"/>
          <w:lang w:eastAsia="en-GB"/>
        </w:rPr>
        <w:t>have been</w:t>
      </w:r>
      <w:r w:rsidR="003453AB" w:rsidRPr="00D4471A">
        <w:rPr>
          <w:rFonts w:ascii="Calibri" w:eastAsia="Times New Roman" w:hAnsi="Calibri" w:cs="Calibri"/>
          <w:lang w:eastAsia="en-GB"/>
        </w:rPr>
        <w:t xml:space="preserve"> aligned with actual Society accident statistics and trends</w:t>
      </w:r>
      <w:r w:rsidR="000A47FC" w:rsidRPr="00D4471A">
        <w:rPr>
          <w:rFonts w:ascii="Calibri" w:eastAsia="Times New Roman" w:hAnsi="Calibri" w:cs="Calibri"/>
          <w:lang w:eastAsia="en-GB"/>
        </w:rPr>
        <w:t xml:space="preserve"> and so should prove to be more challenging</w:t>
      </w:r>
      <w:r w:rsidRPr="00D4471A">
        <w:rPr>
          <w:rFonts w:ascii="Calibri" w:eastAsia="Times New Roman" w:hAnsi="Calibri" w:cs="Calibri"/>
          <w:lang w:eastAsia="en-GB"/>
        </w:rPr>
        <w:t>.</w:t>
      </w:r>
      <w:r>
        <w:rPr>
          <w:rFonts w:ascii="Calibri" w:eastAsia="Times New Roman" w:hAnsi="Calibri" w:cs="Calibri"/>
          <w:lang w:eastAsia="en-GB"/>
        </w:rPr>
        <w:t xml:space="preserve"> </w:t>
      </w:r>
    </w:p>
    <w:p w14:paraId="71EBE376" w14:textId="52EC75AE" w:rsidR="009074D1" w:rsidRDefault="009074D1" w:rsidP="002F7FBB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546B849B" w14:textId="6D901BE3" w:rsidR="002A00AB" w:rsidRDefault="00BB6AEB" w:rsidP="00BB6AEB">
      <w:pPr>
        <w:spacing w:after="0" w:line="240" w:lineRule="auto"/>
        <w:ind w:left="-426"/>
        <w:rPr>
          <w:rFonts w:ascii="Calibri" w:eastAsia="Times New Roman" w:hAnsi="Calibri" w:cs="Calibri"/>
          <w:lang w:eastAsia="en-GB"/>
        </w:rPr>
      </w:pPr>
      <w:r>
        <w:rPr>
          <w:noProof/>
        </w:rPr>
        <w:drawing>
          <wp:inline distT="0" distB="0" distL="0" distR="0" wp14:anchorId="4C8ABC37" wp14:editId="6A5C4277">
            <wp:extent cx="6724517" cy="55245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39510" cy="55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22901" w14:textId="77777777" w:rsidR="006C5840" w:rsidRDefault="006C5840" w:rsidP="002F7FB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657D6DFA" w14:textId="77777777" w:rsidR="00BB6AEB" w:rsidRDefault="00BB6AEB" w:rsidP="002F7FB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2696C92C" w14:textId="32DA904A" w:rsidR="002F7FBB" w:rsidRDefault="005C7A06" w:rsidP="002F7FB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2) </w:t>
      </w:r>
      <w:r w:rsidR="002F7FBB" w:rsidRPr="002F7FBB">
        <w:rPr>
          <w:rFonts w:ascii="Calibri" w:eastAsia="Times New Roman" w:hAnsi="Calibri" w:cs="Calibri"/>
          <w:b/>
          <w:bCs/>
          <w:lang w:eastAsia="en-GB"/>
        </w:rPr>
        <w:t>Site Compliance Summary</w:t>
      </w:r>
    </w:p>
    <w:p w14:paraId="16845F09" w14:textId="77777777" w:rsidR="006C5840" w:rsidRDefault="006C5840" w:rsidP="002F7FB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6C4A75C6" w14:textId="77777777" w:rsidR="006C5840" w:rsidRPr="009E6E9A" w:rsidRDefault="006C5840" w:rsidP="006C584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E6E9A">
        <w:rPr>
          <w:rFonts w:ascii="Calibri" w:eastAsia="Times New Roman" w:hAnsi="Calibri" w:cs="Calibri"/>
          <w:lang w:eastAsia="en-GB"/>
        </w:rPr>
        <w:t>“Site Compliances” - site based H&amp;S compliance activities</w:t>
      </w:r>
    </w:p>
    <w:p w14:paraId="74A0A5E8" w14:textId="6F3E9E21" w:rsidR="00B0624B" w:rsidRPr="002F7FBB" w:rsidRDefault="00B0624B" w:rsidP="00866053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7246FB8F" w14:textId="489FB740" w:rsidR="006C5840" w:rsidRDefault="006C5840" w:rsidP="002F7FB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noProof/>
        </w:rPr>
        <w:drawing>
          <wp:inline distT="0" distB="0" distL="0" distR="0" wp14:anchorId="3245FFCC" wp14:editId="24E2237A">
            <wp:extent cx="4632151" cy="3743325"/>
            <wp:effectExtent l="0" t="0" r="0" b="0"/>
            <wp:docPr id="5" name="Picture 5" descr="A screenshot of a ta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39048" cy="37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FE715" w14:textId="77777777" w:rsidR="009E6E9A" w:rsidRDefault="009E6E9A" w:rsidP="009E6E9A">
      <w:pPr>
        <w:spacing w:after="0" w:line="240" w:lineRule="auto"/>
        <w:rPr>
          <w:rFonts w:ascii="Calibri" w:eastAsia="Times New Roman" w:hAnsi="Calibri" w:cs="Calibri"/>
          <w:highlight w:val="yellow"/>
          <w:lang w:eastAsia="en-GB"/>
        </w:rPr>
      </w:pPr>
    </w:p>
    <w:p w14:paraId="75891220" w14:textId="34553D96" w:rsidR="0037043A" w:rsidRDefault="006219FD" w:rsidP="004A7CC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4A7CC2">
        <w:rPr>
          <w:rFonts w:ascii="Calibri" w:eastAsia="Times New Roman" w:hAnsi="Calibri" w:cs="Calibri"/>
          <w:lang w:eastAsia="en-GB"/>
        </w:rPr>
        <w:t>T</w:t>
      </w:r>
      <w:r w:rsidR="00912801" w:rsidRPr="004A7CC2">
        <w:rPr>
          <w:rFonts w:ascii="Calibri" w:eastAsia="Times New Roman" w:hAnsi="Calibri" w:cs="Calibri"/>
          <w:lang w:eastAsia="en-GB"/>
        </w:rPr>
        <w:t xml:space="preserve">he Society performance </w:t>
      </w:r>
      <w:r w:rsidR="006C5840">
        <w:rPr>
          <w:rFonts w:ascii="Calibri" w:eastAsia="Times New Roman" w:hAnsi="Calibri" w:cs="Calibri"/>
          <w:lang w:eastAsia="en-GB"/>
        </w:rPr>
        <w:t>has remained consistently in the low to mid 80% since migrating to WorkJam in February and has never met the Society target of 95% .</w:t>
      </w:r>
      <w:r w:rsidR="00C916EF" w:rsidRPr="004A7CC2">
        <w:rPr>
          <w:rFonts w:ascii="Calibri" w:eastAsia="Times New Roman" w:hAnsi="Calibri" w:cs="Calibri"/>
          <w:lang w:eastAsia="en-GB"/>
        </w:rPr>
        <w:t>improved throughout the 2</w:t>
      </w:r>
      <w:r w:rsidR="00C916EF" w:rsidRPr="004A7CC2">
        <w:rPr>
          <w:rFonts w:ascii="Calibri" w:eastAsia="Times New Roman" w:hAnsi="Calibri" w:cs="Calibri"/>
          <w:vertAlign w:val="superscript"/>
          <w:lang w:eastAsia="en-GB"/>
        </w:rPr>
        <w:t>nd</w:t>
      </w:r>
      <w:r w:rsidR="00C916EF" w:rsidRPr="004A7CC2">
        <w:rPr>
          <w:rFonts w:ascii="Calibri" w:eastAsia="Times New Roman" w:hAnsi="Calibri" w:cs="Calibri"/>
          <w:lang w:eastAsia="en-GB"/>
        </w:rPr>
        <w:t xml:space="preserve"> half of 202</w:t>
      </w:r>
      <w:r w:rsidR="00962E5D">
        <w:rPr>
          <w:rFonts w:ascii="Calibri" w:eastAsia="Times New Roman" w:hAnsi="Calibri" w:cs="Calibri"/>
          <w:lang w:eastAsia="en-GB"/>
        </w:rPr>
        <w:t>2</w:t>
      </w:r>
      <w:r w:rsidR="00C916EF" w:rsidRPr="004A7CC2">
        <w:rPr>
          <w:rFonts w:ascii="Calibri" w:eastAsia="Times New Roman" w:hAnsi="Calibri" w:cs="Calibri"/>
          <w:lang w:eastAsia="en-GB"/>
        </w:rPr>
        <w:t xml:space="preserve"> although never </w:t>
      </w:r>
      <w:r w:rsidR="00367C6B" w:rsidRPr="004A7CC2">
        <w:rPr>
          <w:rFonts w:ascii="Calibri" w:eastAsia="Times New Roman" w:hAnsi="Calibri" w:cs="Calibri"/>
          <w:lang w:eastAsia="en-GB"/>
        </w:rPr>
        <w:t xml:space="preserve">consistently </w:t>
      </w:r>
      <w:r w:rsidR="00C916EF" w:rsidRPr="004A7CC2">
        <w:rPr>
          <w:rFonts w:ascii="Calibri" w:eastAsia="Times New Roman" w:hAnsi="Calibri" w:cs="Calibri"/>
          <w:lang w:eastAsia="en-GB"/>
        </w:rPr>
        <w:t xml:space="preserve">reaching the </w:t>
      </w:r>
      <w:r w:rsidR="00C916EF" w:rsidRPr="00962E5D">
        <w:rPr>
          <w:rFonts w:ascii="Calibri" w:eastAsia="Times New Roman" w:hAnsi="Calibri" w:cs="Calibri"/>
          <w:b/>
          <w:bCs/>
          <w:lang w:eastAsia="en-GB"/>
        </w:rPr>
        <w:t>95%</w:t>
      </w:r>
      <w:r w:rsidR="00C916EF" w:rsidRPr="004A7CC2">
        <w:rPr>
          <w:rFonts w:ascii="Calibri" w:eastAsia="Times New Roman" w:hAnsi="Calibri" w:cs="Calibri"/>
          <w:lang w:eastAsia="en-GB"/>
        </w:rPr>
        <w:t xml:space="preserve"> t</w:t>
      </w:r>
      <w:r w:rsidR="009E6E9A" w:rsidRPr="004A7CC2">
        <w:rPr>
          <w:rFonts w:ascii="Calibri" w:eastAsia="Times New Roman" w:hAnsi="Calibri" w:cs="Calibri"/>
          <w:lang w:eastAsia="en-GB"/>
        </w:rPr>
        <w:t>arget</w:t>
      </w:r>
      <w:r w:rsidR="004A7CC2">
        <w:rPr>
          <w:rFonts w:ascii="Calibri" w:eastAsia="Times New Roman" w:hAnsi="Calibri" w:cs="Calibri"/>
          <w:lang w:eastAsia="en-GB"/>
        </w:rPr>
        <w:t xml:space="preserve">. </w:t>
      </w:r>
    </w:p>
    <w:p w14:paraId="26E6C113" w14:textId="77777777" w:rsidR="006C5840" w:rsidRDefault="006C5840" w:rsidP="004A7CC2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45FB56C8" w14:textId="32CBDD43" w:rsidR="00E50470" w:rsidRPr="00E60F04" w:rsidRDefault="00CC75D8" w:rsidP="004A7CC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E60F04">
        <w:rPr>
          <w:rFonts w:ascii="Calibri" w:eastAsia="Times New Roman" w:hAnsi="Calibri" w:cs="Calibri"/>
          <w:lang w:eastAsia="en-GB"/>
        </w:rPr>
        <w:t xml:space="preserve">Performance </w:t>
      </w:r>
      <w:r w:rsidR="00D126D1" w:rsidRPr="00E60F04">
        <w:rPr>
          <w:rFonts w:ascii="Calibri" w:eastAsia="Times New Roman" w:hAnsi="Calibri" w:cs="Calibri"/>
          <w:lang w:eastAsia="en-GB"/>
        </w:rPr>
        <w:t xml:space="preserve">statistics </w:t>
      </w:r>
      <w:r w:rsidR="004A7CC2">
        <w:rPr>
          <w:rFonts w:ascii="Calibri" w:eastAsia="Times New Roman" w:hAnsi="Calibri" w:cs="Calibri"/>
          <w:lang w:eastAsia="en-GB"/>
        </w:rPr>
        <w:t xml:space="preserve">will </w:t>
      </w:r>
      <w:r w:rsidR="00C6169A" w:rsidRPr="00E60F04">
        <w:rPr>
          <w:rFonts w:ascii="Calibri" w:eastAsia="Times New Roman" w:hAnsi="Calibri" w:cs="Calibri"/>
          <w:lang w:eastAsia="en-GB"/>
        </w:rPr>
        <w:t xml:space="preserve">continue to be </w:t>
      </w:r>
      <w:r w:rsidRPr="00E60F04">
        <w:rPr>
          <w:rFonts w:ascii="Calibri" w:eastAsia="Times New Roman" w:hAnsi="Calibri" w:cs="Calibri"/>
          <w:lang w:eastAsia="en-GB"/>
        </w:rPr>
        <w:t xml:space="preserve">shared with the Executive </w:t>
      </w:r>
      <w:r w:rsidR="004A7CC2">
        <w:rPr>
          <w:rFonts w:ascii="Calibri" w:eastAsia="Times New Roman" w:hAnsi="Calibri" w:cs="Calibri"/>
          <w:lang w:eastAsia="en-GB"/>
        </w:rPr>
        <w:t xml:space="preserve">and Executive </w:t>
      </w:r>
      <w:r w:rsidRPr="00E60F04">
        <w:rPr>
          <w:rFonts w:ascii="Calibri" w:eastAsia="Times New Roman" w:hAnsi="Calibri" w:cs="Calibri"/>
          <w:lang w:eastAsia="en-GB"/>
        </w:rPr>
        <w:t>Risk Committee for further support</w:t>
      </w:r>
      <w:r w:rsidR="006C5840">
        <w:rPr>
          <w:rFonts w:ascii="Calibri" w:eastAsia="Times New Roman" w:hAnsi="Calibri" w:cs="Calibri"/>
          <w:lang w:eastAsia="en-GB"/>
        </w:rPr>
        <w:t>.</w:t>
      </w:r>
    </w:p>
    <w:p w14:paraId="57ACED07" w14:textId="381CCEFE" w:rsidR="004C469F" w:rsidRDefault="004C469F" w:rsidP="002F7FB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443DC3DC" w14:textId="074CDF51" w:rsidR="00250DF4" w:rsidRPr="00250DF4" w:rsidRDefault="00250DF4" w:rsidP="002F7FBB">
      <w:pPr>
        <w:spacing w:after="0" w:line="240" w:lineRule="auto"/>
        <w:rPr>
          <w:rFonts w:ascii="Calibri" w:eastAsia="Times New Roman" w:hAnsi="Calibri" w:cs="Calibri"/>
          <w:u w:val="single"/>
          <w:lang w:eastAsia="en-GB"/>
        </w:rPr>
      </w:pPr>
      <w:r w:rsidRPr="00250DF4">
        <w:rPr>
          <w:rFonts w:ascii="Calibri" w:eastAsia="Times New Roman" w:hAnsi="Calibri" w:cs="Calibri"/>
          <w:u w:val="single"/>
          <w:lang w:eastAsia="en-GB"/>
        </w:rPr>
        <w:t>H&amp;S Site Activities</w:t>
      </w:r>
    </w:p>
    <w:p w14:paraId="521C1260" w14:textId="580672D0" w:rsidR="00313C0A" w:rsidRDefault="00250DF4" w:rsidP="002F7FB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50DF4">
        <w:rPr>
          <w:rFonts w:ascii="Calibri" w:eastAsia="Times New Roman" w:hAnsi="Calibri" w:cs="Calibri"/>
          <w:lang w:eastAsia="en-GB"/>
        </w:rPr>
        <w:t>A disappointing completion rate for the annual H&amp;S Calendar events</w:t>
      </w:r>
      <w:r>
        <w:rPr>
          <w:rFonts w:ascii="Calibri" w:eastAsia="Times New Roman" w:hAnsi="Calibri" w:cs="Calibri"/>
          <w:lang w:eastAsia="en-GB"/>
        </w:rPr>
        <w:t xml:space="preserve"> that were pre-agreed with each Group and scheduled accordingly, although a number were released at the same time as WorkJam was rolled out. </w:t>
      </w:r>
      <w:r w:rsidR="00313C0A">
        <w:rPr>
          <w:rFonts w:ascii="Calibri" w:eastAsia="Times New Roman" w:hAnsi="Calibri" w:cs="Calibri"/>
          <w:lang w:eastAsia="en-GB"/>
        </w:rPr>
        <w:t>One for increased focus when rolling out next year’s activities</w:t>
      </w:r>
    </w:p>
    <w:p w14:paraId="1CC8147D" w14:textId="77777777" w:rsidR="00313C0A" w:rsidRDefault="00313C0A" w:rsidP="002F7FBB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419FCD6F" w14:textId="77777777" w:rsidR="003843E1" w:rsidRDefault="003843E1" w:rsidP="002F7FBB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778C44B7" w14:textId="77777777" w:rsidR="003843E1" w:rsidRDefault="00250DF4" w:rsidP="002F7FB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Activities were re-set for those sites which missed the deadline </w:t>
      </w:r>
      <w:r w:rsidR="00313C0A">
        <w:rPr>
          <w:rFonts w:ascii="Calibri" w:eastAsia="Times New Roman" w:hAnsi="Calibri" w:cs="Calibri"/>
          <w:lang w:eastAsia="en-GB"/>
        </w:rPr>
        <w:t xml:space="preserve">and are now fully completed. </w:t>
      </w:r>
    </w:p>
    <w:p w14:paraId="1E032478" w14:textId="77777777" w:rsidR="003843E1" w:rsidRDefault="003843E1" w:rsidP="002F7FBB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3161BD73" w14:textId="470914C3" w:rsidR="00250DF4" w:rsidRPr="00250DF4" w:rsidRDefault="00250DF4" w:rsidP="002F7FBB">
      <w:pPr>
        <w:spacing w:after="0" w:line="240" w:lineRule="auto"/>
        <w:rPr>
          <w:rFonts w:ascii="Calibri" w:eastAsia="Times New Roman" w:hAnsi="Calibri" w:cs="Calibri"/>
          <w:u w:val="single"/>
          <w:lang w:eastAsia="en-GB"/>
        </w:rPr>
      </w:pPr>
      <w:r w:rsidRPr="00250DF4">
        <w:rPr>
          <w:rFonts w:ascii="Calibri" w:eastAsia="Times New Roman" w:hAnsi="Calibri" w:cs="Calibri"/>
          <w:u w:val="single"/>
          <w:lang w:eastAsia="en-GB"/>
        </w:rPr>
        <w:t>Original version release completion</w:t>
      </w:r>
    </w:p>
    <w:p w14:paraId="5CC16D37" w14:textId="2EB57295" w:rsidR="00250DF4" w:rsidRDefault="00250DF4" w:rsidP="002F7FB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>
        <w:rPr>
          <w:noProof/>
        </w:rPr>
        <w:drawing>
          <wp:inline distT="0" distB="0" distL="0" distR="0" wp14:anchorId="659C2CA8" wp14:editId="3E20B1AC">
            <wp:extent cx="5835650" cy="1268730"/>
            <wp:effectExtent l="0" t="0" r="0" b="7620"/>
            <wp:docPr id="2" name="Picture 1" descr="A table with numbers and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5D21DA3-48D9-4D5E-B1D7-9D49F9E456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D5D21DA3-48D9-4D5E-B1D7-9D49F9E456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9999F" w14:textId="380B995D" w:rsidR="003843E1" w:rsidRDefault="003843E1" w:rsidP="002F7FB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22A3F5E2" w14:textId="77777777" w:rsidR="00535260" w:rsidRDefault="00535260" w:rsidP="0053526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35260">
        <w:rPr>
          <w:rFonts w:ascii="Calibri" w:eastAsia="Times New Roman" w:hAnsi="Calibri" w:cs="Calibri"/>
          <w:b/>
          <w:bCs/>
          <w:lang w:eastAsia="en-GB"/>
        </w:rPr>
        <w:t>Of note</w:t>
      </w:r>
      <w:r>
        <w:rPr>
          <w:rFonts w:ascii="Calibri" w:eastAsia="Times New Roman" w:hAnsi="Calibri" w:cs="Calibri"/>
          <w:lang w:eastAsia="en-GB"/>
        </w:rPr>
        <w:t xml:space="preserve">, 2nd half Fire Drills for non-Childcare sites sits at 44% to date and requires a reminder to complete ahead of peak trading periods in Food/PO. </w:t>
      </w:r>
    </w:p>
    <w:p w14:paraId="300749B8" w14:textId="77777777" w:rsidR="00535260" w:rsidRDefault="00535260" w:rsidP="002F7FB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134AE50A" w14:textId="77777777" w:rsidR="00557096" w:rsidRDefault="00557096" w:rsidP="002F7FB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58BE12E6" w14:textId="08F22B3C" w:rsidR="002F7FBB" w:rsidRDefault="005C7A06" w:rsidP="002F7FB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3) </w:t>
      </w:r>
      <w:r w:rsidR="002F7FBB" w:rsidRPr="002F7FBB">
        <w:rPr>
          <w:rFonts w:ascii="Calibri" w:eastAsia="Times New Roman" w:hAnsi="Calibri" w:cs="Calibri"/>
          <w:b/>
          <w:bCs/>
          <w:lang w:eastAsia="en-GB"/>
        </w:rPr>
        <w:t>Site Action status Summary</w:t>
      </w:r>
      <w:r w:rsidR="00C11EF1">
        <w:rPr>
          <w:rFonts w:ascii="Calibri" w:eastAsia="Times New Roman" w:hAnsi="Calibri" w:cs="Calibri"/>
          <w:b/>
          <w:bCs/>
          <w:lang w:eastAsia="en-GB"/>
        </w:rPr>
        <w:t xml:space="preserve"> </w:t>
      </w:r>
    </w:p>
    <w:p w14:paraId="63CE2A39" w14:textId="07CA67B0" w:rsidR="0014591F" w:rsidRDefault="0014591F" w:rsidP="009C5501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7C270544" w14:textId="6C9D0244" w:rsidR="00A50FF7" w:rsidRPr="00AC3BDA" w:rsidRDefault="005D2472" w:rsidP="00A50FF7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T</w:t>
      </w:r>
      <w:r w:rsidR="00A50FF7" w:rsidRPr="00AC3BDA">
        <w:rPr>
          <w:rFonts w:ascii="Calibri" w:eastAsia="Times New Roman" w:hAnsi="Calibri" w:cs="Calibri"/>
          <w:lang w:eastAsia="en-GB"/>
        </w:rPr>
        <w:t xml:space="preserve">he audit program </w:t>
      </w:r>
      <w:r w:rsidR="007F756A" w:rsidRPr="00AC3BDA">
        <w:rPr>
          <w:rFonts w:ascii="Calibri" w:eastAsia="Times New Roman" w:hAnsi="Calibri" w:cs="Calibri"/>
          <w:lang w:eastAsia="en-GB"/>
        </w:rPr>
        <w:t xml:space="preserve">action </w:t>
      </w:r>
      <w:r w:rsidR="00AC3BDA" w:rsidRPr="00AC3BDA">
        <w:rPr>
          <w:rFonts w:ascii="Calibri" w:eastAsia="Times New Roman" w:hAnsi="Calibri" w:cs="Calibri"/>
          <w:lang w:eastAsia="en-GB"/>
        </w:rPr>
        <w:t xml:space="preserve">review practice is greatly improved </w:t>
      </w:r>
      <w:r w:rsidR="00AC3BDA">
        <w:rPr>
          <w:rFonts w:ascii="Calibri" w:eastAsia="Times New Roman" w:hAnsi="Calibri" w:cs="Calibri"/>
          <w:lang w:eastAsia="en-GB"/>
        </w:rPr>
        <w:t xml:space="preserve">(compared with previous C365 activity) </w:t>
      </w:r>
      <w:r w:rsidR="00AC3BDA" w:rsidRPr="00AC3BDA">
        <w:rPr>
          <w:rFonts w:ascii="Calibri" w:eastAsia="Times New Roman" w:hAnsi="Calibri" w:cs="Calibri"/>
          <w:lang w:eastAsia="en-GB"/>
        </w:rPr>
        <w:t>since migrating to WorkJam with current WorkJam action completion at 93% ( Of @700 actions, 650 have been completed and a further 53 actions are in progress)</w:t>
      </w:r>
      <w:r w:rsidR="007F756A" w:rsidRPr="00AC3BDA">
        <w:rPr>
          <w:rFonts w:ascii="Calibri" w:eastAsia="Times New Roman" w:hAnsi="Calibri" w:cs="Calibri"/>
          <w:lang w:eastAsia="en-GB"/>
        </w:rPr>
        <w:t xml:space="preserve"> </w:t>
      </w:r>
    </w:p>
    <w:p w14:paraId="0703A84A" w14:textId="77777777" w:rsidR="007F756A" w:rsidRPr="00BB6AEB" w:rsidRDefault="007F756A" w:rsidP="00A50FF7">
      <w:pPr>
        <w:spacing w:after="0" w:line="240" w:lineRule="auto"/>
        <w:rPr>
          <w:rFonts w:ascii="Calibri" w:eastAsia="Times New Roman" w:hAnsi="Calibri" w:cs="Calibri"/>
          <w:highlight w:val="yellow"/>
          <w:lang w:eastAsia="en-GB"/>
        </w:rPr>
      </w:pPr>
    </w:p>
    <w:p w14:paraId="36BDCC89" w14:textId="27457A7E" w:rsidR="00AC3BDA" w:rsidRPr="00AC3BDA" w:rsidRDefault="00AC3BDA" w:rsidP="00100AA5">
      <w:pPr>
        <w:spacing w:after="0" w:line="240" w:lineRule="auto"/>
      </w:pPr>
      <w:r w:rsidRPr="00AC3BDA">
        <w:t xml:space="preserve">There remain @600 actions relating to the Property Compliance programs assigned to site management in C365. Of these, @500 are overdue despite the WorkJam C365 Action review task being implemented in July. </w:t>
      </w:r>
    </w:p>
    <w:p w14:paraId="3831E805" w14:textId="77777777" w:rsidR="00AC3BDA" w:rsidRPr="00AC3BDA" w:rsidRDefault="00AC3BDA" w:rsidP="00100AA5">
      <w:pPr>
        <w:spacing w:after="0" w:line="240" w:lineRule="auto"/>
      </w:pPr>
    </w:p>
    <w:p w14:paraId="3A7192CE" w14:textId="66F7A8AF" w:rsidR="00100AA5" w:rsidRPr="00AC3BDA" w:rsidRDefault="00100AA5" w:rsidP="00100AA5">
      <w:pPr>
        <w:spacing w:after="0" w:line="240" w:lineRule="auto"/>
      </w:pPr>
      <w:r w:rsidRPr="00AC3BDA">
        <w:t>Risk status of overdue actions</w:t>
      </w:r>
      <w:r w:rsidR="00030FDB" w:rsidRPr="00AC3BDA">
        <w:t xml:space="preserve"> </w:t>
      </w:r>
      <w:r w:rsidR="00AC3BDA" w:rsidRPr="00AC3BDA">
        <w:t>currently showing in C365</w:t>
      </w:r>
    </w:p>
    <w:p w14:paraId="3219C141" w14:textId="610D812E" w:rsidR="00100AA5" w:rsidRPr="00AC3BDA" w:rsidRDefault="00045C72" w:rsidP="00100AA5">
      <w:pPr>
        <w:numPr>
          <w:ilvl w:val="0"/>
          <w:numId w:val="13"/>
        </w:numPr>
        <w:spacing w:after="0" w:line="240" w:lineRule="auto"/>
      </w:pPr>
      <w:r w:rsidRPr="00AC3BDA">
        <w:rPr>
          <w:b/>
          <w:bCs/>
        </w:rPr>
        <w:t>32</w:t>
      </w:r>
      <w:r w:rsidR="00824996" w:rsidRPr="00AC3BDA">
        <w:rPr>
          <w:b/>
          <w:bCs/>
        </w:rPr>
        <w:t>%</w:t>
      </w:r>
      <w:r w:rsidR="00824996" w:rsidRPr="00AC3BDA">
        <w:t xml:space="preserve"> (Previously </w:t>
      </w:r>
      <w:r w:rsidR="005B0D37" w:rsidRPr="00AC3BDA">
        <w:t>31</w:t>
      </w:r>
      <w:r w:rsidR="00100AA5" w:rsidRPr="00AC3BDA">
        <w:t>%</w:t>
      </w:r>
      <w:r w:rsidR="00824996" w:rsidRPr="00AC3BDA">
        <w:t>)</w:t>
      </w:r>
      <w:r w:rsidR="00100AA5" w:rsidRPr="00AC3BDA">
        <w:t xml:space="preserve"> High risk</w:t>
      </w:r>
    </w:p>
    <w:p w14:paraId="2117B1FB" w14:textId="5D46EC53" w:rsidR="00100AA5" w:rsidRPr="00AC3BDA" w:rsidRDefault="00AC3BDA" w:rsidP="00100AA5">
      <w:pPr>
        <w:numPr>
          <w:ilvl w:val="0"/>
          <w:numId w:val="13"/>
        </w:numPr>
        <w:spacing w:after="0" w:line="240" w:lineRule="auto"/>
      </w:pPr>
      <w:r w:rsidRPr="00AC3BDA">
        <w:rPr>
          <w:b/>
          <w:bCs/>
        </w:rPr>
        <w:t>21</w:t>
      </w:r>
      <w:r w:rsidR="00100AA5" w:rsidRPr="00AC3BDA">
        <w:rPr>
          <w:b/>
          <w:bCs/>
        </w:rPr>
        <w:t>%</w:t>
      </w:r>
      <w:r w:rsidR="00100AA5" w:rsidRPr="00AC3BDA">
        <w:t xml:space="preserve"> </w:t>
      </w:r>
      <w:r w:rsidR="00824996" w:rsidRPr="00AC3BDA">
        <w:t>(Previously 2</w:t>
      </w:r>
      <w:r w:rsidR="007D008F" w:rsidRPr="00AC3BDA">
        <w:t>6</w:t>
      </w:r>
      <w:r w:rsidR="00824996" w:rsidRPr="00AC3BDA">
        <w:t xml:space="preserve">%) </w:t>
      </w:r>
      <w:r w:rsidR="00100AA5" w:rsidRPr="00AC3BDA">
        <w:t xml:space="preserve">Medium risk </w:t>
      </w:r>
    </w:p>
    <w:p w14:paraId="2513BC15" w14:textId="196BD65D" w:rsidR="00100AA5" w:rsidRPr="00AC3BDA" w:rsidRDefault="00AC3BDA" w:rsidP="00100AA5">
      <w:pPr>
        <w:numPr>
          <w:ilvl w:val="0"/>
          <w:numId w:val="13"/>
        </w:numPr>
        <w:spacing w:after="0" w:line="240" w:lineRule="auto"/>
      </w:pPr>
      <w:r w:rsidRPr="00AC3BDA">
        <w:rPr>
          <w:b/>
          <w:bCs/>
        </w:rPr>
        <w:t>47</w:t>
      </w:r>
      <w:r w:rsidR="00100AA5" w:rsidRPr="00AC3BDA">
        <w:rPr>
          <w:b/>
          <w:bCs/>
        </w:rPr>
        <w:t>%</w:t>
      </w:r>
      <w:r w:rsidR="00100AA5" w:rsidRPr="00AC3BDA">
        <w:t xml:space="preserve"> </w:t>
      </w:r>
      <w:r w:rsidR="00824996" w:rsidRPr="00AC3BDA">
        <w:t>(Previously</w:t>
      </w:r>
      <w:r w:rsidR="009110AC" w:rsidRPr="00AC3BDA">
        <w:t xml:space="preserve"> </w:t>
      </w:r>
      <w:r w:rsidR="007D008F" w:rsidRPr="00AC3BDA">
        <w:t>43</w:t>
      </w:r>
      <w:r w:rsidR="009110AC" w:rsidRPr="00AC3BDA">
        <w:t xml:space="preserve">%) </w:t>
      </w:r>
      <w:r w:rsidR="00100AA5" w:rsidRPr="00AC3BDA">
        <w:t>Low Risk</w:t>
      </w:r>
    </w:p>
    <w:p w14:paraId="7761DA78" w14:textId="000718AC" w:rsidR="00F45678" w:rsidRDefault="00F45678" w:rsidP="00100AA5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362BC950" w14:textId="08A71A2D" w:rsidR="002F7FBB" w:rsidRPr="00424A5B" w:rsidRDefault="00E50470" w:rsidP="002F7FBB">
      <w:pPr>
        <w:spacing w:after="0" w:line="240" w:lineRule="auto"/>
        <w:rPr>
          <w:b/>
          <w:bCs/>
        </w:rPr>
      </w:pPr>
      <w:r w:rsidRPr="00424A5B">
        <w:rPr>
          <w:b/>
          <w:bCs/>
        </w:rPr>
        <w:t xml:space="preserve">4) </w:t>
      </w:r>
      <w:r w:rsidR="002F7FBB" w:rsidRPr="00424A5B">
        <w:rPr>
          <w:b/>
          <w:bCs/>
        </w:rPr>
        <w:t xml:space="preserve">Audit Program </w:t>
      </w:r>
    </w:p>
    <w:p w14:paraId="54767B7E" w14:textId="606C7194" w:rsidR="00D850FF" w:rsidRDefault="00D850FF" w:rsidP="002F7FBB">
      <w:pPr>
        <w:spacing w:after="0" w:line="240" w:lineRule="auto"/>
        <w:rPr>
          <w:b/>
          <w:bCs/>
        </w:rPr>
      </w:pPr>
    </w:p>
    <w:p w14:paraId="722CE7B6" w14:textId="399B9442" w:rsidR="002F7FBB" w:rsidRDefault="002F7FBB" w:rsidP="002F7FB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The Audit program </w:t>
      </w:r>
      <w:r w:rsidR="00201093">
        <w:rPr>
          <w:rFonts w:ascii="Calibri" w:eastAsia="Times New Roman" w:hAnsi="Calibri" w:cs="Calibri"/>
          <w:lang w:eastAsia="en-GB"/>
        </w:rPr>
        <w:t>continue</w:t>
      </w:r>
      <w:r w:rsidR="00BB6AEB">
        <w:rPr>
          <w:rFonts w:ascii="Calibri" w:eastAsia="Times New Roman" w:hAnsi="Calibri" w:cs="Calibri"/>
          <w:lang w:eastAsia="en-GB"/>
        </w:rPr>
        <w:t>s</w:t>
      </w:r>
      <w:r w:rsidR="00201093">
        <w:rPr>
          <w:rFonts w:ascii="Calibri" w:eastAsia="Times New Roman" w:hAnsi="Calibri" w:cs="Calibri"/>
          <w:lang w:eastAsia="en-GB"/>
        </w:rPr>
        <w:t xml:space="preserve"> through 202</w:t>
      </w:r>
      <w:r w:rsidR="00BB6AEB">
        <w:rPr>
          <w:rFonts w:ascii="Calibri" w:eastAsia="Times New Roman" w:hAnsi="Calibri" w:cs="Calibri"/>
          <w:lang w:eastAsia="en-GB"/>
        </w:rPr>
        <w:t>3</w:t>
      </w:r>
      <w:r w:rsidR="00201093">
        <w:rPr>
          <w:rFonts w:ascii="Calibri" w:eastAsia="Times New Roman" w:hAnsi="Calibri" w:cs="Calibri"/>
          <w:lang w:eastAsia="en-GB"/>
        </w:rPr>
        <w:t xml:space="preserve"> with</w:t>
      </w:r>
      <w:r w:rsidR="00F32882">
        <w:rPr>
          <w:rFonts w:ascii="Calibri" w:eastAsia="Times New Roman" w:hAnsi="Calibri" w:cs="Calibri"/>
          <w:lang w:eastAsia="en-GB"/>
        </w:rPr>
        <w:t xml:space="preserve"> </w:t>
      </w:r>
      <w:r w:rsidR="00C44A96">
        <w:rPr>
          <w:rFonts w:ascii="Calibri" w:eastAsia="Times New Roman" w:hAnsi="Calibri" w:cs="Calibri"/>
          <w:lang w:eastAsia="en-GB"/>
        </w:rPr>
        <w:t>primary focus on High Risk sites</w:t>
      </w:r>
      <w:r w:rsidR="00201093">
        <w:rPr>
          <w:rFonts w:ascii="Calibri" w:eastAsia="Times New Roman" w:hAnsi="Calibri" w:cs="Calibri"/>
          <w:lang w:eastAsia="en-GB"/>
        </w:rPr>
        <w:t xml:space="preserve"> and those sites without a recent audit following the suspension of the program during 2020-21</w:t>
      </w:r>
      <w:r w:rsidR="00987B57">
        <w:rPr>
          <w:rFonts w:ascii="Calibri" w:eastAsia="Times New Roman" w:hAnsi="Calibri" w:cs="Calibri"/>
          <w:lang w:eastAsia="en-GB"/>
        </w:rPr>
        <w:t>.</w:t>
      </w:r>
      <w:r w:rsidR="00BD76B1">
        <w:rPr>
          <w:rFonts w:ascii="Calibri" w:eastAsia="Times New Roman" w:hAnsi="Calibri" w:cs="Calibri"/>
          <w:lang w:eastAsia="en-GB"/>
        </w:rPr>
        <w:t xml:space="preserve"> </w:t>
      </w:r>
      <w:r w:rsidR="00BB6AEB">
        <w:rPr>
          <w:rFonts w:ascii="Calibri" w:eastAsia="Times New Roman" w:hAnsi="Calibri" w:cs="Calibri"/>
          <w:lang w:eastAsia="en-GB"/>
        </w:rPr>
        <w:t>There was a delay in the program commencing due to WorkJam and so we are currently slightly behind planned completion numbers.</w:t>
      </w:r>
    </w:p>
    <w:p w14:paraId="75F81563" w14:textId="2830CC0E" w:rsidR="00332B44" w:rsidRDefault="00332B44" w:rsidP="002F7FBB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5485E4C7" w14:textId="6AC0DAD7" w:rsidR="00582A12" w:rsidRPr="00582A12" w:rsidRDefault="00582A12" w:rsidP="002F7FBB">
      <w:pPr>
        <w:spacing w:after="0" w:line="240" w:lineRule="auto"/>
        <w:rPr>
          <w:rFonts w:ascii="Calibri" w:eastAsia="Times New Roman" w:hAnsi="Calibri" w:cs="Calibri"/>
          <w:u w:val="single"/>
          <w:lang w:eastAsia="en-GB"/>
        </w:rPr>
      </w:pPr>
      <w:r w:rsidRPr="00582A12">
        <w:rPr>
          <w:rFonts w:ascii="Calibri" w:eastAsia="Times New Roman" w:hAnsi="Calibri" w:cs="Calibri"/>
          <w:u w:val="single"/>
          <w:lang w:eastAsia="en-GB"/>
        </w:rPr>
        <w:t>Health &amp; Safety Audit</w:t>
      </w:r>
    </w:p>
    <w:p w14:paraId="4FCC512D" w14:textId="77777777" w:rsidR="005D2472" w:rsidRPr="005D2472" w:rsidRDefault="00987B57" w:rsidP="002F7FBB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5D2472">
        <w:rPr>
          <w:rFonts w:ascii="Calibri" w:eastAsia="Times New Roman" w:hAnsi="Calibri" w:cs="Calibri"/>
          <w:lang w:eastAsia="en-GB"/>
        </w:rPr>
        <w:t xml:space="preserve">We completed </w:t>
      </w:r>
      <w:r w:rsidR="005D2472" w:rsidRPr="005D2472">
        <w:rPr>
          <w:rFonts w:ascii="Calibri" w:eastAsia="Times New Roman" w:hAnsi="Calibri" w:cs="Calibri"/>
          <w:b/>
          <w:bCs/>
          <w:lang w:eastAsia="en-GB"/>
        </w:rPr>
        <w:t>97</w:t>
      </w:r>
      <w:r w:rsidRPr="005D2472">
        <w:rPr>
          <w:rFonts w:ascii="Calibri" w:eastAsia="Times New Roman" w:hAnsi="Calibri" w:cs="Calibri"/>
          <w:lang w:eastAsia="en-GB"/>
        </w:rPr>
        <w:t xml:space="preserve"> H&amp;S Audits, </w:t>
      </w:r>
      <w:r w:rsidR="005D2472" w:rsidRPr="005D2472">
        <w:rPr>
          <w:rFonts w:ascii="Calibri" w:eastAsia="Times New Roman" w:hAnsi="Calibri" w:cs="Calibri"/>
          <w:lang w:eastAsia="en-GB"/>
        </w:rPr>
        <w:t>focusing on the</w:t>
      </w:r>
      <w:r w:rsidR="00124CC4" w:rsidRPr="005D2472">
        <w:rPr>
          <w:rFonts w:ascii="Calibri" w:eastAsia="Times New Roman" w:hAnsi="Calibri" w:cs="Calibri"/>
          <w:lang w:eastAsia="en-GB"/>
        </w:rPr>
        <w:t xml:space="preserve"> high risk sites</w:t>
      </w:r>
      <w:r w:rsidR="00B92885" w:rsidRPr="005D2472">
        <w:rPr>
          <w:rFonts w:ascii="Calibri" w:eastAsia="Times New Roman" w:hAnsi="Calibri" w:cs="Calibri"/>
          <w:lang w:eastAsia="en-GB"/>
        </w:rPr>
        <w:t>,</w:t>
      </w:r>
      <w:r w:rsidR="00985FB8" w:rsidRPr="005D2472">
        <w:rPr>
          <w:rFonts w:ascii="Calibri" w:eastAsia="Times New Roman" w:hAnsi="Calibri" w:cs="Calibri"/>
          <w:lang w:eastAsia="en-GB"/>
        </w:rPr>
        <w:t xml:space="preserve"> with an average Society score of </w:t>
      </w:r>
      <w:r w:rsidR="005D2472" w:rsidRPr="005D2472">
        <w:rPr>
          <w:rFonts w:ascii="Calibri" w:eastAsia="Times New Roman" w:hAnsi="Calibri" w:cs="Calibri"/>
          <w:b/>
          <w:bCs/>
          <w:lang w:eastAsia="en-GB"/>
        </w:rPr>
        <w:t>92</w:t>
      </w:r>
      <w:r w:rsidR="00985FB8" w:rsidRPr="005D2472">
        <w:rPr>
          <w:rFonts w:ascii="Calibri" w:eastAsia="Times New Roman" w:hAnsi="Calibri" w:cs="Calibri"/>
          <w:b/>
          <w:bCs/>
          <w:lang w:eastAsia="en-GB"/>
        </w:rPr>
        <w:t>%</w:t>
      </w:r>
      <w:r w:rsidR="005D2472" w:rsidRPr="005D2472">
        <w:rPr>
          <w:rFonts w:ascii="Calibri" w:eastAsia="Times New Roman" w:hAnsi="Calibri" w:cs="Calibri"/>
          <w:b/>
          <w:bCs/>
          <w:lang w:eastAsia="en-GB"/>
        </w:rPr>
        <w:t xml:space="preserve">  </w:t>
      </w:r>
    </w:p>
    <w:p w14:paraId="3A4A6FA6" w14:textId="70E5D12A" w:rsidR="00987B57" w:rsidRPr="005D2472" w:rsidRDefault="005D2472" w:rsidP="002F7FB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D2472">
        <w:rPr>
          <w:rFonts w:ascii="Calibri" w:eastAsia="Times New Roman" w:hAnsi="Calibri" w:cs="Calibri"/>
          <w:lang w:eastAsia="en-GB"/>
        </w:rPr>
        <w:t>(ranging from 78% - 100%</w:t>
      </w:r>
      <w:r w:rsidR="00954836" w:rsidRPr="005D2472">
        <w:rPr>
          <w:rFonts w:ascii="Calibri" w:eastAsia="Times New Roman" w:hAnsi="Calibri" w:cs="Calibri"/>
          <w:lang w:eastAsia="en-GB"/>
        </w:rPr>
        <w:t xml:space="preserve"> </w:t>
      </w:r>
      <w:r w:rsidRPr="005D2472">
        <w:rPr>
          <w:rFonts w:ascii="Calibri" w:eastAsia="Times New Roman" w:hAnsi="Calibri" w:cs="Calibri"/>
          <w:lang w:eastAsia="en-GB"/>
        </w:rPr>
        <w:t xml:space="preserve">) </w:t>
      </w:r>
      <w:r w:rsidR="002136C5" w:rsidRPr="005D2472">
        <w:rPr>
          <w:rFonts w:ascii="Calibri" w:eastAsia="Times New Roman" w:hAnsi="Calibri" w:cs="Calibri"/>
          <w:lang w:eastAsia="en-GB"/>
        </w:rPr>
        <w:t xml:space="preserve">and generated </w:t>
      </w:r>
      <w:r w:rsidR="001035C7" w:rsidRPr="005D2472">
        <w:rPr>
          <w:rFonts w:ascii="Calibri" w:eastAsia="Times New Roman" w:hAnsi="Calibri" w:cs="Calibri"/>
          <w:lang w:eastAsia="en-GB"/>
        </w:rPr>
        <w:t xml:space="preserve">approx. </w:t>
      </w:r>
      <w:r w:rsidR="0084574B" w:rsidRPr="005D2472">
        <w:rPr>
          <w:rFonts w:ascii="Calibri" w:eastAsia="Times New Roman" w:hAnsi="Calibri" w:cs="Calibri"/>
          <w:b/>
          <w:bCs/>
          <w:lang w:eastAsia="en-GB"/>
        </w:rPr>
        <w:t>500</w:t>
      </w:r>
      <w:r w:rsidR="001035C7" w:rsidRPr="005D2472">
        <w:rPr>
          <w:rFonts w:ascii="Calibri" w:eastAsia="Times New Roman" w:hAnsi="Calibri" w:cs="Calibri"/>
          <w:lang w:eastAsia="en-GB"/>
        </w:rPr>
        <w:t xml:space="preserve"> actions and recommendations</w:t>
      </w:r>
      <w:r w:rsidR="00BB5DBF">
        <w:rPr>
          <w:rFonts w:ascii="Calibri" w:eastAsia="Times New Roman" w:hAnsi="Calibri" w:cs="Calibri"/>
          <w:lang w:eastAsia="en-GB"/>
        </w:rPr>
        <w:t xml:space="preserve">. Scoring remains </w:t>
      </w:r>
      <w:r w:rsidR="00226FF7">
        <w:rPr>
          <w:rFonts w:ascii="Calibri" w:eastAsia="Times New Roman" w:hAnsi="Calibri" w:cs="Calibri"/>
          <w:lang w:eastAsia="en-GB"/>
        </w:rPr>
        <w:t>in line with last year’s numbers .</w:t>
      </w:r>
      <w:r w:rsidR="00BB5DBF">
        <w:rPr>
          <w:rFonts w:ascii="Calibri" w:eastAsia="Times New Roman" w:hAnsi="Calibri" w:cs="Calibri"/>
          <w:lang w:eastAsia="en-GB"/>
        </w:rPr>
        <w:t xml:space="preserve"> </w:t>
      </w:r>
    </w:p>
    <w:p w14:paraId="3A6EC6AA" w14:textId="1C23A5F0" w:rsidR="00B0588D" w:rsidRPr="005D2472" w:rsidRDefault="00B0588D" w:rsidP="002F7FBB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3D024AB5" w14:textId="67042A98" w:rsidR="00B0588D" w:rsidRPr="00226FF7" w:rsidRDefault="00B0588D" w:rsidP="00B0588D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26FF7">
        <w:rPr>
          <w:rFonts w:ascii="Calibri" w:eastAsia="Times New Roman" w:hAnsi="Calibri" w:cs="Calibri"/>
          <w:lang w:eastAsia="en-GB"/>
        </w:rPr>
        <w:t xml:space="preserve">Completed </w:t>
      </w:r>
      <w:r w:rsidR="008A3F0C" w:rsidRPr="00226FF7">
        <w:rPr>
          <w:rFonts w:ascii="Calibri" w:eastAsia="Times New Roman" w:hAnsi="Calibri" w:cs="Calibri"/>
          <w:lang w:eastAsia="en-GB"/>
        </w:rPr>
        <w:t xml:space="preserve">H&amp;S </w:t>
      </w:r>
      <w:r w:rsidRPr="00226FF7">
        <w:rPr>
          <w:rFonts w:ascii="Calibri" w:eastAsia="Times New Roman" w:hAnsi="Calibri" w:cs="Calibri"/>
          <w:lang w:eastAsia="en-GB"/>
        </w:rPr>
        <w:t>Audits</w:t>
      </w:r>
    </w:p>
    <w:p w14:paraId="1BF8E902" w14:textId="7998FCED" w:rsidR="00B0588D" w:rsidRPr="00226FF7" w:rsidRDefault="00226FF7" w:rsidP="00B0588D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26FF7">
        <w:rPr>
          <w:rFonts w:ascii="Calibri" w:eastAsia="Times New Roman" w:hAnsi="Calibri" w:cs="Calibri"/>
          <w:lang w:eastAsia="en-GB"/>
        </w:rPr>
        <w:t>83</w:t>
      </w:r>
      <w:r w:rsidR="00B0588D" w:rsidRPr="00226FF7">
        <w:rPr>
          <w:rFonts w:ascii="Calibri" w:eastAsia="Times New Roman" w:hAnsi="Calibri" w:cs="Calibri"/>
          <w:lang w:eastAsia="en-GB"/>
        </w:rPr>
        <w:t xml:space="preserve"> Food and Post Office – average 9</w:t>
      </w:r>
      <w:r w:rsidRPr="00226FF7">
        <w:rPr>
          <w:rFonts w:ascii="Calibri" w:eastAsia="Times New Roman" w:hAnsi="Calibri" w:cs="Calibri"/>
          <w:lang w:eastAsia="en-GB"/>
        </w:rPr>
        <w:t>3</w:t>
      </w:r>
      <w:r w:rsidR="00B0588D" w:rsidRPr="00226FF7">
        <w:rPr>
          <w:rFonts w:ascii="Calibri" w:eastAsia="Times New Roman" w:hAnsi="Calibri" w:cs="Calibri"/>
          <w:lang w:eastAsia="en-GB"/>
        </w:rPr>
        <w:t>%</w:t>
      </w:r>
    </w:p>
    <w:p w14:paraId="370FB0BE" w14:textId="4AE7E3F3" w:rsidR="00B0588D" w:rsidRPr="00226FF7" w:rsidRDefault="0084574B" w:rsidP="00B0588D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26FF7">
        <w:rPr>
          <w:rFonts w:ascii="Calibri" w:eastAsia="Times New Roman" w:hAnsi="Calibri" w:cs="Calibri"/>
          <w:lang w:eastAsia="en-GB"/>
        </w:rPr>
        <w:t>1</w:t>
      </w:r>
      <w:r w:rsidR="00226FF7" w:rsidRPr="00226FF7">
        <w:rPr>
          <w:rFonts w:ascii="Calibri" w:eastAsia="Times New Roman" w:hAnsi="Calibri" w:cs="Calibri"/>
          <w:lang w:eastAsia="en-GB"/>
        </w:rPr>
        <w:t xml:space="preserve">4 </w:t>
      </w:r>
      <w:r w:rsidR="00B0588D" w:rsidRPr="00226FF7">
        <w:rPr>
          <w:rFonts w:ascii="Calibri" w:eastAsia="Times New Roman" w:hAnsi="Calibri" w:cs="Calibri"/>
          <w:lang w:eastAsia="en-GB"/>
        </w:rPr>
        <w:t xml:space="preserve">Childcare – average </w:t>
      </w:r>
      <w:r w:rsidR="00226FF7">
        <w:rPr>
          <w:rFonts w:ascii="Calibri" w:eastAsia="Times New Roman" w:hAnsi="Calibri" w:cs="Calibri"/>
          <w:lang w:eastAsia="en-GB"/>
        </w:rPr>
        <w:t>90</w:t>
      </w:r>
      <w:r w:rsidR="00B0588D" w:rsidRPr="00226FF7">
        <w:rPr>
          <w:rFonts w:ascii="Calibri" w:eastAsia="Times New Roman" w:hAnsi="Calibri" w:cs="Calibri"/>
          <w:lang w:eastAsia="en-GB"/>
        </w:rPr>
        <w:t>%</w:t>
      </w:r>
    </w:p>
    <w:p w14:paraId="6FFC39A5" w14:textId="7AFADE64" w:rsidR="00B0588D" w:rsidRPr="005A4D15" w:rsidRDefault="005A4D15" w:rsidP="00B0588D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A4D15">
        <w:rPr>
          <w:rFonts w:ascii="Calibri" w:eastAsia="Times New Roman" w:hAnsi="Calibri" w:cs="Calibri"/>
          <w:lang w:eastAsia="en-GB"/>
        </w:rPr>
        <w:t>0</w:t>
      </w:r>
      <w:r w:rsidR="00B0588D" w:rsidRPr="005A4D15">
        <w:rPr>
          <w:rFonts w:ascii="Calibri" w:eastAsia="Times New Roman" w:hAnsi="Calibri" w:cs="Calibri"/>
          <w:lang w:eastAsia="en-GB"/>
        </w:rPr>
        <w:t xml:space="preserve"> Travel – </w:t>
      </w:r>
      <w:r w:rsidRPr="005A4D15">
        <w:rPr>
          <w:rFonts w:ascii="Calibri" w:eastAsia="Times New Roman" w:hAnsi="Calibri" w:cs="Calibri"/>
          <w:lang w:eastAsia="en-GB"/>
        </w:rPr>
        <w:t>TBC</w:t>
      </w:r>
    </w:p>
    <w:p w14:paraId="30C0EAF5" w14:textId="77777777" w:rsidR="00BB5DBF" w:rsidRDefault="00BB5DBF" w:rsidP="00BB5DBF">
      <w:pPr>
        <w:pStyle w:val="ListParagraph"/>
        <w:spacing w:after="0" w:line="240" w:lineRule="auto"/>
        <w:rPr>
          <w:rFonts w:ascii="Calibri" w:eastAsia="Times New Roman" w:hAnsi="Calibri" w:cs="Calibri"/>
          <w:highlight w:val="yellow"/>
          <w:lang w:eastAsia="en-GB"/>
        </w:rPr>
      </w:pPr>
      <w:bookmarkStart w:id="0" w:name="_GoBack"/>
      <w:bookmarkEnd w:id="0"/>
    </w:p>
    <w:p w14:paraId="28FA3974" w14:textId="0FD83EBD" w:rsidR="00BB5DBF" w:rsidRPr="00BB5DBF" w:rsidRDefault="00BB5DBF" w:rsidP="00BB5DBF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B5DBF">
        <w:rPr>
          <w:rFonts w:ascii="Calibri" w:eastAsia="Times New Roman" w:hAnsi="Calibri" w:cs="Calibri"/>
          <w:lang w:eastAsia="en-GB"/>
        </w:rPr>
        <w:t>Despite the late start</w:t>
      </w:r>
      <w:r>
        <w:rPr>
          <w:rFonts w:ascii="Calibri" w:eastAsia="Times New Roman" w:hAnsi="Calibri" w:cs="Calibri"/>
          <w:lang w:eastAsia="en-GB"/>
        </w:rPr>
        <w:t xml:space="preserve"> with WorkJam, </w:t>
      </w:r>
      <w:r w:rsidRPr="00BB5DBF">
        <w:rPr>
          <w:rFonts w:ascii="Calibri" w:eastAsia="Times New Roman" w:hAnsi="Calibri" w:cs="Calibri"/>
          <w:lang w:eastAsia="en-GB"/>
        </w:rPr>
        <w:t xml:space="preserve"> the plan is to complete the year’s target @180 audits for the year.</w:t>
      </w:r>
    </w:p>
    <w:p w14:paraId="64466764" w14:textId="74028A73" w:rsidR="00BB5DBF" w:rsidRDefault="00BB5DBF" w:rsidP="00BB5DBF">
      <w:pPr>
        <w:spacing w:after="0" w:line="240" w:lineRule="auto"/>
        <w:rPr>
          <w:rFonts w:ascii="Calibri" w:eastAsia="Times New Roman" w:hAnsi="Calibri" w:cs="Calibri"/>
          <w:highlight w:val="yellow"/>
          <w:lang w:eastAsia="en-GB"/>
        </w:rPr>
      </w:pPr>
    </w:p>
    <w:p w14:paraId="208648A1" w14:textId="77777777" w:rsidR="00BB5DBF" w:rsidRPr="00BB5DBF" w:rsidRDefault="00BB5DBF" w:rsidP="00BB5DBF">
      <w:pPr>
        <w:spacing w:after="0" w:line="240" w:lineRule="auto"/>
        <w:rPr>
          <w:rFonts w:ascii="Calibri" w:eastAsia="Times New Roman" w:hAnsi="Calibri" w:cs="Calibri"/>
          <w:highlight w:val="yellow"/>
          <w:lang w:eastAsia="en-GB"/>
        </w:rPr>
      </w:pPr>
    </w:p>
    <w:p w14:paraId="72E44066" w14:textId="77777777" w:rsidR="0006087C" w:rsidRPr="00C51421" w:rsidRDefault="0006087C" w:rsidP="008A3F0C">
      <w:pPr>
        <w:spacing w:after="0" w:line="240" w:lineRule="auto"/>
        <w:rPr>
          <w:rFonts w:ascii="Calibri" w:eastAsia="Times New Roman" w:hAnsi="Calibri" w:cs="Calibri"/>
          <w:highlight w:val="yellow"/>
          <w:lang w:eastAsia="en-GB"/>
        </w:rPr>
      </w:pPr>
    </w:p>
    <w:p w14:paraId="0C6425AB" w14:textId="5A9CFCDD" w:rsidR="008A3F0C" w:rsidRPr="0084574B" w:rsidRDefault="0006087C" w:rsidP="008A3F0C">
      <w:pPr>
        <w:spacing w:after="0" w:line="240" w:lineRule="auto"/>
        <w:rPr>
          <w:rFonts w:ascii="Calibri" w:eastAsia="Times New Roman" w:hAnsi="Calibri" w:cs="Calibri"/>
          <w:u w:val="single"/>
          <w:lang w:eastAsia="en-GB"/>
        </w:rPr>
      </w:pPr>
      <w:r w:rsidRPr="0084574B">
        <w:rPr>
          <w:rFonts w:ascii="Calibri" w:eastAsia="Times New Roman" w:hAnsi="Calibri" w:cs="Calibri"/>
          <w:u w:val="single"/>
          <w:lang w:eastAsia="en-GB"/>
        </w:rPr>
        <w:t>Food Safety Audit</w:t>
      </w:r>
    </w:p>
    <w:p w14:paraId="76AA3091" w14:textId="5CB1B37E" w:rsidR="005D2472" w:rsidRDefault="00884B0B" w:rsidP="008A3F0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4574B">
        <w:rPr>
          <w:rFonts w:ascii="Calibri" w:eastAsia="Times New Roman" w:hAnsi="Calibri" w:cs="Calibri"/>
          <w:lang w:eastAsia="en-GB"/>
        </w:rPr>
        <w:t xml:space="preserve">We completed </w:t>
      </w:r>
      <w:r w:rsidR="0084574B" w:rsidRPr="0084574B">
        <w:rPr>
          <w:rFonts w:ascii="Calibri" w:eastAsia="Times New Roman" w:hAnsi="Calibri" w:cs="Calibri"/>
          <w:b/>
          <w:bCs/>
          <w:lang w:eastAsia="en-GB"/>
        </w:rPr>
        <w:t>82</w:t>
      </w:r>
      <w:r w:rsidR="00407182" w:rsidRPr="0084574B">
        <w:rPr>
          <w:rFonts w:ascii="Calibri" w:eastAsia="Times New Roman" w:hAnsi="Calibri" w:cs="Calibri"/>
          <w:lang w:eastAsia="en-GB"/>
        </w:rPr>
        <w:t xml:space="preserve"> Food Safety audits</w:t>
      </w:r>
      <w:r w:rsidR="0084574B" w:rsidRPr="0084574B">
        <w:rPr>
          <w:rFonts w:ascii="Calibri" w:eastAsia="Times New Roman" w:hAnsi="Calibri" w:cs="Calibri"/>
          <w:lang w:eastAsia="en-GB"/>
        </w:rPr>
        <w:t xml:space="preserve"> to date</w:t>
      </w:r>
      <w:r w:rsidR="0099516F" w:rsidRPr="0084574B">
        <w:rPr>
          <w:rFonts w:ascii="Calibri" w:eastAsia="Times New Roman" w:hAnsi="Calibri" w:cs="Calibri"/>
          <w:lang w:eastAsia="en-GB"/>
        </w:rPr>
        <w:t xml:space="preserve">, with an average scoring of </w:t>
      </w:r>
      <w:r w:rsidR="0099516F" w:rsidRPr="0084574B">
        <w:rPr>
          <w:rFonts w:ascii="Calibri" w:eastAsia="Times New Roman" w:hAnsi="Calibri" w:cs="Calibri"/>
          <w:b/>
          <w:bCs/>
          <w:lang w:eastAsia="en-GB"/>
        </w:rPr>
        <w:t>89%</w:t>
      </w:r>
      <w:r w:rsidR="0099516F" w:rsidRPr="0084574B">
        <w:rPr>
          <w:rFonts w:ascii="Calibri" w:eastAsia="Times New Roman" w:hAnsi="Calibri" w:cs="Calibri"/>
          <w:lang w:eastAsia="en-GB"/>
        </w:rPr>
        <w:t xml:space="preserve"> </w:t>
      </w:r>
      <w:r w:rsidR="0084574B" w:rsidRPr="0084574B">
        <w:rPr>
          <w:rFonts w:ascii="Calibri" w:eastAsia="Times New Roman" w:hAnsi="Calibri" w:cs="Calibri"/>
          <w:lang w:eastAsia="en-GB"/>
        </w:rPr>
        <w:t xml:space="preserve">(ranging from 68% to 99%) </w:t>
      </w:r>
      <w:r w:rsidR="0099516F" w:rsidRPr="0084574B">
        <w:rPr>
          <w:rFonts w:ascii="Calibri" w:eastAsia="Times New Roman" w:hAnsi="Calibri" w:cs="Calibri"/>
          <w:lang w:eastAsia="en-GB"/>
        </w:rPr>
        <w:t xml:space="preserve">and </w:t>
      </w:r>
      <w:r w:rsidR="009D4084" w:rsidRPr="0084574B">
        <w:rPr>
          <w:rFonts w:ascii="Calibri" w:eastAsia="Times New Roman" w:hAnsi="Calibri" w:cs="Calibri"/>
          <w:lang w:eastAsia="en-GB"/>
        </w:rPr>
        <w:t>generated approx.</w:t>
      </w:r>
      <w:r w:rsidR="00BB5DBF">
        <w:rPr>
          <w:rFonts w:ascii="Calibri" w:eastAsia="Times New Roman" w:hAnsi="Calibri" w:cs="Calibri"/>
          <w:lang w:eastAsia="en-GB"/>
        </w:rPr>
        <w:t xml:space="preserve"> </w:t>
      </w:r>
      <w:r w:rsidR="0084574B" w:rsidRPr="00BB5DBF">
        <w:rPr>
          <w:rFonts w:ascii="Calibri" w:eastAsia="Times New Roman" w:hAnsi="Calibri" w:cs="Calibri"/>
          <w:b/>
          <w:bCs/>
          <w:lang w:eastAsia="en-GB"/>
        </w:rPr>
        <w:t>200</w:t>
      </w:r>
      <w:r w:rsidR="00E73341" w:rsidRPr="0084574B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="00E73341" w:rsidRPr="0084574B">
        <w:rPr>
          <w:rFonts w:ascii="Calibri" w:eastAsia="Times New Roman" w:hAnsi="Calibri" w:cs="Calibri"/>
          <w:lang w:eastAsia="en-GB"/>
        </w:rPr>
        <w:t>actions and recommendations</w:t>
      </w:r>
      <w:r w:rsidR="005D2472">
        <w:rPr>
          <w:rFonts w:ascii="Calibri" w:eastAsia="Times New Roman" w:hAnsi="Calibri" w:cs="Calibri"/>
          <w:lang w:eastAsia="en-GB"/>
        </w:rPr>
        <w:t>.</w:t>
      </w:r>
      <w:r w:rsidR="00BB5DBF">
        <w:rPr>
          <w:rFonts w:ascii="Calibri" w:eastAsia="Times New Roman" w:hAnsi="Calibri" w:cs="Calibri"/>
          <w:lang w:eastAsia="en-GB"/>
        </w:rPr>
        <w:t xml:space="preserve"> Scoring remains consistent with previous year.</w:t>
      </w:r>
    </w:p>
    <w:p w14:paraId="283FE1DC" w14:textId="35C87CC7" w:rsidR="00BB5DBF" w:rsidRDefault="00BB5DBF" w:rsidP="008A3F0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6767BF8C" w14:textId="5FC4AD41" w:rsidR="00BB5DBF" w:rsidRDefault="00BB5DBF" w:rsidP="008A3F0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Despite the late start with WorkJam, the plan is to complete a further @100 food safety sites by year end</w:t>
      </w:r>
    </w:p>
    <w:p w14:paraId="3CF3E874" w14:textId="77777777" w:rsidR="005D2472" w:rsidRDefault="005D2472" w:rsidP="008A3F0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03DF5FB0" w14:textId="06C43285" w:rsidR="005D2472" w:rsidRDefault="005D2472" w:rsidP="008A3F0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Completed Food Safety</w:t>
      </w:r>
      <w:r w:rsidR="00BB5DBF">
        <w:rPr>
          <w:rFonts w:ascii="Calibri" w:eastAsia="Times New Roman" w:hAnsi="Calibri" w:cs="Calibri"/>
          <w:lang w:eastAsia="en-GB"/>
        </w:rPr>
        <w:t xml:space="preserve"> audits by Group</w:t>
      </w:r>
    </w:p>
    <w:p w14:paraId="57176EC7" w14:textId="4998391C" w:rsidR="00884B0B" w:rsidRPr="00BB5DBF" w:rsidRDefault="00BB5DBF" w:rsidP="005D2472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71 </w:t>
      </w:r>
      <w:r w:rsidR="005D2472" w:rsidRPr="00BB5DBF">
        <w:rPr>
          <w:rFonts w:ascii="Calibri" w:eastAsia="Times New Roman" w:hAnsi="Calibri" w:cs="Calibri"/>
          <w:lang w:eastAsia="en-GB"/>
        </w:rPr>
        <w:t>Food –</w:t>
      </w:r>
      <w:r>
        <w:rPr>
          <w:rFonts w:ascii="Calibri" w:eastAsia="Times New Roman" w:hAnsi="Calibri" w:cs="Calibri"/>
          <w:lang w:eastAsia="en-GB"/>
        </w:rPr>
        <w:t xml:space="preserve"> average 88%</w:t>
      </w:r>
    </w:p>
    <w:p w14:paraId="50773FF2" w14:textId="438E5401" w:rsidR="005D2472" w:rsidRPr="00BB5DBF" w:rsidRDefault="005D2472" w:rsidP="005D2472">
      <w:pPr>
        <w:pStyle w:val="ListParagraph"/>
        <w:numPr>
          <w:ilvl w:val="0"/>
          <w:numId w:val="38"/>
        </w:numPr>
        <w:spacing w:after="0" w:line="240" w:lineRule="auto"/>
        <w:ind w:left="709" w:hanging="283"/>
        <w:rPr>
          <w:rFonts w:ascii="Calibri" w:eastAsia="Times New Roman" w:hAnsi="Calibri" w:cs="Calibri"/>
          <w:lang w:eastAsia="en-GB"/>
        </w:rPr>
      </w:pPr>
      <w:r w:rsidRPr="00BB5DBF">
        <w:rPr>
          <w:rFonts w:ascii="Calibri" w:eastAsia="Times New Roman" w:hAnsi="Calibri" w:cs="Calibri"/>
          <w:lang w:eastAsia="en-GB"/>
        </w:rPr>
        <w:t xml:space="preserve">11 Childcare – average 90% </w:t>
      </w:r>
    </w:p>
    <w:p w14:paraId="2055BCD6" w14:textId="143A2201" w:rsidR="006D3C89" w:rsidRPr="00C51421" w:rsidRDefault="006D3C89" w:rsidP="008A3F0C">
      <w:pPr>
        <w:spacing w:after="0" w:line="240" w:lineRule="auto"/>
        <w:rPr>
          <w:rFonts w:ascii="Calibri" w:eastAsia="Times New Roman" w:hAnsi="Calibri" w:cs="Calibri"/>
          <w:highlight w:val="yellow"/>
          <w:lang w:eastAsia="en-GB"/>
        </w:rPr>
      </w:pPr>
    </w:p>
    <w:p w14:paraId="21C93B35" w14:textId="78E29F12" w:rsidR="0050682B" w:rsidRPr="007343E1" w:rsidRDefault="0044756F" w:rsidP="002F7FBB">
      <w:pPr>
        <w:spacing w:after="0" w:line="240" w:lineRule="auto"/>
        <w:rPr>
          <w:rFonts w:ascii="Calibri" w:eastAsia="Times New Roman" w:hAnsi="Calibri" w:cs="Calibri"/>
          <w:u w:val="single"/>
          <w:lang w:eastAsia="en-GB"/>
        </w:rPr>
      </w:pPr>
      <w:r w:rsidRPr="007343E1">
        <w:rPr>
          <w:rFonts w:ascii="Calibri" w:eastAsia="Times New Roman" w:hAnsi="Calibri" w:cs="Calibri"/>
          <w:u w:val="single"/>
          <w:lang w:eastAsia="en-GB"/>
        </w:rPr>
        <w:t>Common</w:t>
      </w:r>
      <w:r w:rsidR="0017703F">
        <w:rPr>
          <w:rFonts w:ascii="Calibri" w:eastAsia="Times New Roman" w:hAnsi="Calibri" w:cs="Calibri"/>
          <w:u w:val="single"/>
          <w:lang w:eastAsia="en-GB"/>
        </w:rPr>
        <w:t xml:space="preserve"> Audit Failings</w:t>
      </w:r>
    </w:p>
    <w:p w14:paraId="2ECC07A3" w14:textId="77777777" w:rsidR="0044756F" w:rsidRPr="007343E1" w:rsidRDefault="0044756F" w:rsidP="002F7FBB">
      <w:pPr>
        <w:spacing w:after="0" w:line="240" w:lineRule="auto"/>
        <w:rPr>
          <w:rFonts w:ascii="Calibri" w:eastAsia="Times New Roman" w:hAnsi="Calibri" w:cs="Calibri"/>
          <w:u w:val="single"/>
          <w:lang w:eastAsia="en-GB"/>
        </w:rPr>
      </w:pPr>
    </w:p>
    <w:p w14:paraId="2723C161" w14:textId="145DB330" w:rsidR="0044756F" w:rsidRPr="007343E1" w:rsidRDefault="00D2144D" w:rsidP="002F7FB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343E1">
        <w:rPr>
          <w:rFonts w:ascii="Calibri" w:eastAsia="Times New Roman" w:hAnsi="Calibri" w:cs="Calibri"/>
          <w:lang w:eastAsia="en-GB"/>
        </w:rPr>
        <w:t xml:space="preserve">Top </w:t>
      </w:r>
      <w:r w:rsidR="007343E1" w:rsidRPr="007343E1">
        <w:rPr>
          <w:rFonts w:ascii="Calibri" w:eastAsia="Times New Roman" w:hAnsi="Calibri" w:cs="Calibri"/>
          <w:lang w:eastAsia="en-GB"/>
        </w:rPr>
        <w:t>5</w:t>
      </w:r>
      <w:r w:rsidRPr="007343E1">
        <w:rPr>
          <w:rFonts w:ascii="Calibri" w:eastAsia="Times New Roman" w:hAnsi="Calibri" w:cs="Calibri"/>
          <w:lang w:eastAsia="en-GB"/>
        </w:rPr>
        <w:t xml:space="preserve"> failings</w:t>
      </w:r>
      <w:r w:rsidR="007343E1" w:rsidRPr="007343E1">
        <w:rPr>
          <w:rFonts w:ascii="Calibri" w:eastAsia="Times New Roman" w:hAnsi="Calibri" w:cs="Calibri"/>
          <w:lang w:eastAsia="en-GB"/>
        </w:rPr>
        <w:t xml:space="preserve"> (25% of all findings)</w:t>
      </w:r>
      <w:r w:rsidRPr="007343E1">
        <w:rPr>
          <w:rFonts w:ascii="Calibri" w:eastAsia="Times New Roman" w:hAnsi="Calibri" w:cs="Calibri"/>
          <w:lang w:eastAsia="en-GB"/>
        </w:rPr>
        <w:t>:</w:t>
      </w:r>
    </w:p>
    <w:p w14:paraId="122BFCAD" w14:textId="77777777" w:rsidR="007343E1" w:rsidRPr="007343E1" w:rsidRDefault="007343E1" w:rsidP="00D2144D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343E1">
        <w:rPr>
          <w:rFonts w:ascii="Calibri" w:eastAsia="Times New Roman" w:hAnsi="Calibri" w:cs="Calibri"/>
          <w:lang w:eastAsia="en-GB"/>
        </w:rPr>
        <w:t>Food safety: Thermometer calibration</w:t>
      </w:r>
    </w:p>
    <w:p w14:paraId="0E706C50" w14:textId="77777777" w:rsidR="007343E1" w:rsidRPr="007343E1" w:rsidRDefault="007343E1" w:rsidP="00D2144D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343E1">
        <w:rPr>
          <w:rFonts w:ascii="Calibri" w:eastAsia="Times New Roman" w:hAnsi="Calibri" w:cs="Calibri"/>
          <w:lang w:eastAsia="en-GB"/>
        </w:rPr>
        <w:t>Food Safety: Allergen Information</w:t>
      </w:r>
    </w:p>
    <w:p w14:paraId="5C8762B7" w14:textId="77777777" w:rsidR="007343E1" w:rsidRPr="007343E1" w:rsidRDefault="007343E1" w:rsidP="00D2144D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343E1">
        <w:rPr>
          <w:rFonts w:ascii="Calibri" w:eastAsia="Times New Roman" w:hAnsi="Calibri" w:cs="Calibri"/>
          <w:lang w:eastAsia="en-GB"/>
        </w:rPr>
        <w:t>Food Safety: Roles and Responsibilities for food safety -annual review</w:t>
      </w:r>
    </w:p>
    <w:p w14:paraId="2DE67761" w14:textId="6EFA0F80" w:rsidR="007343E1" w:rsidRPr="007343E1" w:rsidRDefault="007343E1" w:rsidP="00D2144D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343E1">
        <w:rPr>
          <w:rFonts w:ascii="Calibri" w:eastAsia="Times New Roman" w:hAnsi="Calibri" w:cs="Calibri"/>
          <w:lang w:eastAsia="en-GB"/>
        </w:rPr>
        <w:t>H&amp;S: Access to electrical panels</w:t>
      </w:r>
    </w:p>
    <w:p w14:paraId="0A31A407" w14:textId="7EDA61BE" w:rsidR="007343E1" w:rsidRPr="007343E1" w:rsidRDefault="007343E1" w:rsidP="00D2144D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343E1">
        <w:rPr>
          <w:rFonts w:ascii="Calibri" w:eastAsia="Times New Roman" w:hAnsi="Calibri" w:cs="Calibri"/>
          <w:lang w:eastAsia="en-GB"/>
        </w:rPr>
        <w:t>H&amp;S: COPS training completion</w:t>
      </w:r>
    </w:p>
    <w:p w14:paraId="1AE4B148" w14:textId="1EE04369" w:rsidR="007343E1" w:rsidRPr="007343E1" w:rsidRDefault="007343E1" w:rsidP="00D2144D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343E1">
        <w:rPr>
          <w:rFonts w:ascii="Calibri" w:eastAsia="Times New Roman" w:hAnsi="Calibri" w:cs="Calibri"/>
          <w:lang w:eastAsia="en-GB"/>
        </w:rPr>
        <w:t>H&amp;S: Fire Warden Training</w:t>
      </w:r>
    </w:p>
    <w:p w14:paraId="61426BE3" w14:textId="77777777" w:rsidR="00991FD2" w:rsidRPr="00C51421" w:rsidRDefault="00991FD2" w:rsidP="007D6FC6">
      <w:pPr>
        <w:spacing w:after="0" w:line="240" w:lineRule="auto"/>
        <w:ind w:left="720"/>
        <w:rPr>
          <w:rFonts w:ascii="Calibri" w:eastAsia="Times New Roman" w:hAnsi="Calibri" w:cs="Calibri"/>
          <w:highlight w:val="yellow"/>
          <w:lang w:eastAsia="en-GB"/>
        </w:rPr>
      </w:pPr>
    </w:p>
    <w:p w14:paraId="7920DFB1" w14:textId="77777777" w:rsidR="003843E1" w:rsidRDefault="003843E1" w:rsidP="00571A24">
      <w:pPr>
        <w:spacing w:after="0" w:line="240" w:lineRule="auto"/>
        <w:rPr>
          <w:rFonts w:ascii="Calibri" w:eastAsia="Times New Roman" w:hAnsi="Calibri" w:cs="Calibri"/>
          <w:u w:val="single"/>
          <w:lang w:eastAsia="en-GB"/>
        </w:rPr>
      </w:pPr>
    </w:p>
    <w:p w14:paraId="6AF6E66C" w14:textId="59F723AF" w:rsidR="00571A24" w:rsidRPr="007343E1" w:rsidRDefault="00571A24" w:rsidP="00571A24">
      <w:pPr>
        <w:spacing w:after="0" w:line="240" w:lineRule="auto"/>
        <w:rPr>
          <w:rFonts w:ascii="Calibri" w:eastAsia="Times New Roman" w:hAnsi="Calibri" w:cs="Calibri"/>
          <w:u w:val="single"/>
          <w:lang w:eastAsia="en-GB"/>
        </w:rPr>
      </w:pPr>
      <w:r w:rsidRPr="007343E1">
        <w:rPr>
          <w:rFonts w:ascii="Calibri" w:eastAsia="Times New Roman" w:hAnsi="Calibri" w:cs="Calibri"/>
          <w:u w:val="single"/>
          <w:lang w:eastAsia="en-GB"/>
        </w:rPr>
        <w:t>H&amp;S Audit Plan</w:t>
      </w:r>
    </w:p>
    <w:p w14:paraId="1CF2A9BC" w14:textId="77777777" w:rsidR="00571A24" w:rsidRPr="007343E1" w:rsidRDefault="00571A24" w:rsidP="00571A24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24664560" w14:textId="77777777" w:rsidR="00571A24" w:rsidRPr="007343E1" w:rsidRDefault="00571A24" w:rsidP="00571A2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343E1">
        <w:rPr>
          <w:rFonts w:ascii="Calibri" w:eastAsia="Times New Roman" w:hAnsi="Calibri" w:cs="Calibri"/>
          <w:lang w:eastAsia="en-GB"/>
        </w:rPr>
        <w:t>We identified a capacity to complete @180 H&amp;S audits in a year with a plan to place additional focus on High Risk sites. Typically, we will visit:</w:t>
      </w:r>
    </w:p>
    <w:p w14:paraId="02803092" w14:textId="77777777" w:rsidR="00571A24" w:rsidRPr="007343E1" w:rsidRDefault="00571A24" w:rsidP="00571A24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343E1">
        <w:rPr>
          <w:rFonts w:ascii="Calibri" w:eastAsia="Times New Roman" w:hAnsi="Calibri" w:cs="Calibri"/>
          <w:lang w:eastAsia="en-GB"/>
        </w:rPr>
        <w:t>100% of High Risk sites plus second visits to a further 25% of the High Risk estate</w:t>
      </w:r>
    </w:p>
    <w:p w14:paraId="0AD40977" w14:textId="77777777" w:rsidR="00571A24" w:rsidRPr="007343E1" w:rsidRDefault="00571A24" w:rsidP="00571A24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343E1">
        <w:rPr>
          <w:rFonts w:ascii="Calibri" w:eastAsia="Times New Roman" w:hAnsi="Calibri" w:cs="Calibri"/>
          <w:lang w:eastAsia="en-GB"/>
        </w:rPr>
        <w:t>10% of Low Risk sites</w:t>
      </w:r>
    </w:p>
    <w:p w14:paraId="3E44F04B" w14:textId="05CFFFF4" w:rsidR="00571A24" w:rsidRPr="007343E1" w:rsidRDefault="00571A24" w:rsidP="00333FA8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343E1">
        <w:rPr>
          <w:rFonts w:ascii="Calibri" w:eastAsia="Times New Roman" w:hAnsi="Calibri" w:cs="Calibri"/>
          <w:lang w:eastAsia="en-GB"/>
        </w:rPr>
        <w:t>Balance of audit count will be Medium Risk sites typically @30%</w:t>
      </w:r>
    </w:p>
    <w:p w14:paraId="75C33BDF" w14:textId="77777777" w:rsidR="00571A24" w:rsidRPr="00A37D16" w:rsidRDefault="00571A24" w:rsidP="00571A2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noProof/>
        </w:rPr>
        <w:drawing>
          <wp:inline distT="0" distB="0" distL="0" distR="0" wp14:anchorId="61FA1BCC" wp14:editId="53094523">
            <wp:extent cx="5835650" cy="107442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CD006" w14:textId="77777777" w:rsidR="00571A24" w:rsidRDefault="00571A24" w:rsidP="00571A24">
      <w:pPr>
        <w:spacing w:after="0" w:line="240" w:lineRule="auto"/>
        <w:rPr>
          <w:rFonts w:ascii="Calibri" w:eastAsia="Times New Roman" w:hAnsi="Calibri" w:cs="Calibri"/>
          <w:u w:val="single"/>
          <w:lang w:eastAsia="en-GB"/>
        </w:rPr>
      </w:pPr>
    </w:p>
    <w:p w14:paraId="7B255350" w14:textId="77777777" w:rsidR="00571A24" w:rsidRDefault="00571A24" w:rsidP="00571A2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AA495D">
        <w:rPr>
          <w:rFonts w:ascii="Calibri" w:eastAsia="Times New Roman" w:hAnsi="Calibri" w:cs="Calibri"/>
          <w:b/>
          <w:bCs/>
          <w:lang w:eastAsia="en-GB"/>
        </w:rPr>
        <w:t>Note:</w:t>
      </w:r>
      <w:r>
        <w:rPr>
          <w:rFonts w:ascii="Calibri" w:eastAsia="Times New Roman" w:hAnsi="Calibri" w:cs="Calibri"/>
          <w:lang w:eastAsia="en-GB"/>
        </w:rPr>
        <w:t xml:space="preserve"> New sites will be classified as High Risk until visited. </w:t>
      </w:r>
    </w:p>
    <w:p w14:paraId="4772ADCA" w14:textId="77777777" w:rsidR="00E6517B" w:rsidRDefault="00E6517B" w:rsidP="005C7A06">
      <w:pPr>
        <w:spacing w:after="0" w:line="240" w:lineRule="auto"/>
        <w:rPr>
          <w:b/>
          <w:bCs/>
        </w:rPr>
      </w:pPr>
    </w:p>
    <w:p w14:paraId="64DFE3B7" w14:textId="3BC8A23C" w:rsidR="005C7A06" w:rsidRPr="00D80E4B" w:rsidRDefault="005C7A06" w:rsidP="005C7A06">
      <w:pPr>
        <w:spacing w:after="0" w:line="240" w:lineRule="auto"/>
        <w:rPr>
          <w:b/>
          <w:bCs/>
        </w:rPr>
      </w:pPr>
      <w:r w:rsidRPr="00D80E4B">
        <w:rPr>
          <w:b/>
          <w:bCs/>
        </w:rPr>
        <w:t xml:space="preserve">5) EHO/” Scores on the Doors Food Hygiene Ratings” </w:t>
      </w:r>
    </w:p>
    <w:p w14:paraId="7F13A93E" w14:textId="77777777" w:rsidR="00CF4F35" w:rsidRPr="00D80E4B" w:rsidRDefault="00CF4F35" w:rsidP="005C7A06">
      <w:pPr>
        <w:spacing w:after="0" w:line="240" w:lineRule="auto"/>
      </w:pPr>
    </w:p>
    <w:p w14:paraId="60DD093F" w14:textId="4B00484C" w:rsidR="00CC64A4" w:rsidRPr="00D80E4B" w:rsidRDefault="00D80E4B" w:rsidP="005C7A06">
      <w:pPr>
        <w:spacing w:after="0" w:line="240" w:lineRule="auto"/>
      </w:pPr>
      <w:r w:rsidRPr="00D80E4B">
        <w:t>Overall, the Society has 87% of sites on a</w:t>
      </w:r>
      <w:r>
        <w:t xml:space="preserve"> </w:t>
      </w:r>
      <w:r w:rsidRPr="00D80E4B">
        <w:t>5* or 4* rating</w:t>
      </w:r>
      <w:r>
        <w:t xml:space="preserve">, following 53 EHO visits in 2023, </w:t>
      </w:r>
      <w:r w:rsidRPr="00D80E4B">
        <w:t>with a further 26 sites awaiting a visit.</w:t>
      </w:r>
      <w:r>
        <w:t xml:space="preserve"> </w:t>
      </w:r>
      <w:r w:rsidR="00035954">
        <w:t xml:space="preserve">89% of the </w:t>
      </w:r>
      <w:r>
        <w:t xml:space="preserve">Childcare </w:t>
      </w:r>
      <w:r w:rsidR="00035954">
        <w:t>estate</w:t>
      </w:r>
      <w:r>
        <w:t xml:space="preserve"> ha</w:t>
      </w:r>
      <w:r w:rsidR="00035954">
        <w:t>s</w:t>
      </w:r>
      <w:r>
        <w:t xml:space="preserve"> received a visit in 2023</w:t>
      </w:r>
      <w:r w:rsidR="00035954">
        <w:t xml:space="preserve"> (45 sites)</w:t>
      </w:r>
    </w:p>
    <w:p w14:paraId="0A83A222" w14:textId="77777777" w:rsidR="00D80E4B" w:rsidRPr="00C51421" w:rsidRDefault="00D80E4B" w:rsidP="005C7A06">
      <w:pPr>
        <w:spacing w:after="0" w:line="240" w:lineRule="auto"/>
        <w:rPr>
          <w:highlight w:val="yellow"/>
        </w:rPr>
      </w:pPr>
    </w:p>
    <w:p w14:paraId="14C1181C" w14:textId="33D852B7" w:rsidR="008B15C1" w:rsidRPr="00D80E4B" w:rsidRDefault="00CC64A4" w:rsidP="005C7A06">
      <w:pPr>
        <w:spacing w:after="0" w:line="240" w:lineRule="auto"/>
      </w:pPr>
      <w:r w:rsidRPr="00D80E4B">
        <w:t xml:space="preserve">Stonehouse Food Store </w:t>
      </w:r>
      <w:r w:rsidR="00FA2A01" w:rsidRPr="00D80E4B">
        <w:t>remains on</w:t>
      </w:r>
      <w:r w:rsidRPr="00D80E4B">
        <w:t xml:space="preserve"> a 1* rating and Rathvilly Nursery </w:t>
      </w:r>
      <w:r w:rsidR="00FA2A01" w:rsidRPr="00D80E4B">
        <w:t>and Middleton Cheney remain on</w:t>
      </w:r>
      <w:r w:rsidRPr="00D80E4B">
        <w:t xml:space="preserve"> a 2* rating. </w:t>
      </w:r>
    </w:p>
    <w:p w14:paraId="0CEA05AF" w14:textId="77777777" w:rsidR="00FA2A01" w:rsidRPr="00D80E4B" w:rsidRDefault="00FA2A01" w:rsidP="005C7A06">
      <w:pPr>
        <w:spacing w:after="0" w:line="240" w:lineRule="auto"/>
      </w:pPr>
    </w:p>
    <w:p w14:paraId="3A4B4C3F" w14:textId="1609BF05" w:rsidR="00CC64A4" w:rsidRPr="00D80E4B" w:rsidRDefault="00035954" w:rsidP="005C7A06">
      <w:pPr>
        <w:spacing w:after="0" w:line="240" w:lineRule="auto"/>
      </w:pPr>
      <w:r>
        <w:t>All 3</w:t>
      </w:r>
      <w:r w:rsidR="00CC64A4" w:rsidRPr="00D80E4B">
        <w:t xml:space="preserve"> sites have improvement plans in place</w:t>
      </w:r>
      <w:r>
        <w:t xml:space="preserve"> but </w:t>
      </w:r>
      <w:r w:rsidR="00D65D63" w:rsidRPr="00D80E4B">
        <w:t xml:space="preserve">were heavily marked down due to </w:t>
      </w:r>
      <w:r w:rsidR="00262C04" w:rsidRPr="00D80E4B">
        <w:t>poor levels of hygiene and cleaning.</w:t>
      </w:r>
    </w:p>
    <w:p w14:paraId="161B0084" w14:textId="12C957DA" w:rsidR="003C0D39" w:rsidRPr="00C51421" w:rsidRDefault="003C0D39" w:rsidP="005C7A06">
      <w:pPr>
        <w:spacing w:after="0" w:line="240" w:lineRule="auto"/>
        <w:rPr>
          <w:highlight w:val="yellow"/>
        </w:rPr>
      </w:pPr>
    </w:p>
    <w:p w14:paraId="127F99A3" w14:textId="77777777" w:rsidR="00226FF7" w:rsidRDefault="00226FF7" w:rsidP="005C7A06">
      <w:pPr>
        <w:spacing w:after="0" w:line="240" w:lineRule="auto"/>
        <w:rPr>
          <w:b/>
          <w:bCs/>
        </w:rPr>
      </w:pPr>
    </w:p>
    <w:p w14:paraId="5CF248AD" w14:textId="77777777" w:rsidR="00226FF7" w:rsidRDefault="00226FF7" w:rsidP="005C7A06">
      <w:pPr>
        <w:spacing w:after="0" w:line="240" w:lineRule="auto"/>
        <w:rPr>
          <w:b/>
          <w:bCs/>
        </w:rPr>
      </w:pPr>
    </w:p>
    <w:p w14:paraId="720039D0" w14:textId="4435BF22" w:rsidR="00BB6031" w:rsidRPr="00D80E4B" w:rsidRDefault="00156C73" w:rsidP="005C7A06">
      <w:pPr>
        <w:spacing w:after="0" w:line="240" w:lineRule="auto"/>
        <w:rPr>
          <w:b/>
          <w:bCs/>
        </w:rPr>
      </w:pPr>
      <w:r w:rsidRPr="00D80E4B">
        <w:rPr>
          <w:b/>
          <w:bCs/>
        </w:rPr>
        <w:t xml:space="preserve">Society </w:t>
      </w:r>
      <w:r w:rsidR="00405D5C" w:rsidRPr="00D80E4B">
        <w:rPr>
          <w:b/>
          <w:bCs/>
        </w:rPr>
        <w:t>ratings summary</w:t>
      </w:r>
      <w:r w:rsidR="00A06868" w:rsidRPr="00D80E4B">
        <w:rPr>
          <w:b/>
          <w:bCs/>
        </w:rPr>
        <w:t xml:space="preserve">, </w:t>
      </w:r>
      <w:r w:rsidR="00B83C19" w:rsidRPr="00D80E4B">
        <w:rPr>
          <w:b/>
          <w:bCs/>
        </w:rPr>
        <w:t>2023</w:t>
      </w:r>
      <w:r w:rsidR="001756C6" w:rsidRPr="00D80E4B">
        <w:rPr>
          <w:b/>
          <w:bCs/>
        </w:rPr>
        <w:t xml:space="preserve"> </w:t>
      </w:r>
      <w:r w:rsidR="00DD3AD0" w:rsidRPr="00D80E4B">
        <w:rPr>
          <w:b/>
          <w:bCs/>
        </w:rPr>
        <w:t>YTD</w:t>
      </w:r>
      <w:r w:rsidR="00E337CB" w:rsidRPr="00D80E4B">
        <w:rPr>
          <w:b/>
          <w:bCs/>
        </w:rPr>
        <w:t xml:space="preserve"> </w:t>
      </w:r>
    </w:p>
    <w:p w14:paraId="71B782C3" w14:textId="1723BADC" w:rsidR="005C4D47" w:rsidRPr="00D80E4B" w:rsidRDefault="005C4D47" w:rsidP="005C7A06">
      <w:pPr>
        <w:spacing w:after="0" w:line="240" w:lineRule="auto"/>
        <w:rPr>
          <w:u w:val="single"/>
        </w:rPr>
      </w:pPr>
    </w:p>
    <w:p w14:paraId="3C618053" w14:textId="680A9CCC" w:rsidR="008D512C" w:rsidRPr="00C51421" w:rsidRDefault="00D80E4B" w:rsidP="005C7A06">
      <w:pPr>
        <w:spacing w:after="0" w:line="240" w:lineRule="auto"/>
        <w:rPr>
          <w:highlight w:val="yellow"/>
          <w:u w:val="single"/>
        </w:rPr>
      </w:pPr>
      <w:r>
        <w:rPr>
          <w:noProof/>
        </w:rPr>
        <w:drawing>
          <wp:inline distT="0" distB="0" distL="0" distR="0" wp14:anchorId="0F4A0FED" wp14:editId="72CAC593">
            <wp:extent cx="5835650" cy="2279650"/>
            <wp:effectExtent l="0" t="0" r="0" b="635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0AEC1" w14:textId="77777777" w:rsidR="006909CD" w:rsidRPr="00C51421" w:rsidRDefault="006909CD" w:rsidP="00345C07">
      <w:pPr>
        <w:spacing w:after="0" w:line="240" w:lineRule="auto"/>
        <w:rPr>
          <w:highlight w:val="yellow"/>
          <w:u w:val="single"/>
        </w:rPr>
      </w:pPr>
    </w:p>
    <w:p w14:paraId="13373534" w14:textId="77777777" w:rsidR="003843E1" w:rsidRDefault="003843E1" w:rsidP="005C7A06">
      <w:pPr>
        <w:spacing w:after="0" w:line="240" w:lineRule="auto"/>
        <w:rPr>
          <w:b/>
          <w:bCs/>
          <w:highlight w:val="yellow"/>
        </w:rPr>
      </w:pPr>
    </w:p>
    <w:p w14:paraId="7798792D" w14:textId="1B35C6A8" w:rsidR="00B17FE5" w:rsidRDefault="00B17FE5" w:rsidP="005C7A06">
      <w:pPr>
        <w:spacing w:after="0" w:line="240" w:lineRule="auto"/>
        <w:rPr>
          <w:b/>
          <w:bCs/>
        </w:rPr>
      </w:pPr>
      <w:r w:rsidRPr="005A4D15">
        <w:rPr>
          <w:b/>
          <w:bCs/>
        </w:rPr>
        <w:t xml:space="preserve">6) H&amp;S Training </w:t>
      </w:r>
      <w:r w:rsidR="001256A1" w:rsidRPr="005A4D15">
        <w:rPr>
          <w:b/>
          <w:bCs/>
        </w:rPr>
        <w:t>Summary</w:t>
      </w:r>
    </w:p>
    <w:p w14:paraId="7912E0B6" w14:textId="200E1ABB" w:rsidR="005A4D15" w:rsidRDefault="005A4D15" w:rsidP="005C7A06">
      <w:pPr>
        <w:spacing w:after="0" w:line="240" w:lineRule="auto"/>
        <w:rPr>
          <w:b/>
          <w:bCs/>
          <w:highlight w:val="yellow"/>
        </w:rPr>
      </w:pPr>
    </w:p>
    <w:p w14:paraId="58243287" w14:textId="52E5BE02" w:rsidR="005A4D15" w:rsidRDefault="005A4D15" w:rsidP="005C7A06">
      <w:pPr>
        <w:spacing w:after="0" w:line="240" w:lineRule="auto"/>
        <w:rPr>
          <w:u w:val="single"/>
        </w:rPr>
      </w:pPr>
      <w:r w:rsidRPr="005A4D15">
        <w:rPr>
          <w:u w:val="single"/>
        </w:rPr>
        <w:t>i.Learn completion</w:t>
      </w:r>
    </w:p>
    <w:p w14:paraId="52B73482" w14:textId="77777777" w:rsidR="005A4D15" w:rsidRPr="005A4D15" w:rsidRDefault="005A4D15" w:rsidP="005C7A06">
      <w:pPr>
        <w:spacing w:after="0" w:line="240" w:lineRule="auto"/>
        <w:rPr>
          <w:u w:val="single"/>
        </w:rPr>
      </w:pPr>
    </w:p>
    <w:p w14:paraId="52FA2F8B" w14:textId="487BD4EA" w:rsidR="00EC7C6E" w:rsidRPr="00C51421" w:rsidRDefault="005A4D15" w:rsidP="005C7A06">
      <w:pPr>
        <w:spacing w:after="0" w:line="240" w:lineRule="auto"/>
        <w:rPr>
          <w:highlight w:val="yellow"/>
        </w:rPr>
      </w:pPr>
      <w:r>
        <w:rPr>
          <w:noProof/>
        </w:rPr>
        <w:drawing>
          <wp:inline distT="0" distB="0" distL="0" distR="0" wp14:anchorId="51A3E7BA" wp14:editId="17FDB8CB">
            <wp:extent cx="5234940" cy="2743200"/>
            <wp:effectExtent l="0" t="0" r="381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8F26150F-00E2-4526-89C0-411846B8D0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1E32E74" w14:textId="77777777" w:rsidR="005A4D15" w:rsidRDefault="005A4D15" w:rsidP="005C7A06">
      <w:pPr>
        <w:spacing w:after="0" w:line="240" w:lineRule="auto"/>
        <w:rPr>
          <w:highlight w:val="yellow"/>
        </w:rPr>
      </w:pPr>
    </w:p>
    <w:p w14:paraId="5BEDBC08" w14:textId="05260EB0" w:rsidR="00182721" w:rsidRPr="005A4D15" w:rsidRDefault="00FA2A01" w:rsidP="005C7A06">
      <w:pPr>
        <w:spacing w:after="0" w:line="240" w:lineRule="auto"/>
      </w:pPr>
      <w:r w:rsidRPr="005A4D15">
        <w:t xml:space="preserve">Less than </w:t>
      </w:r>
      <w:r w:rsidRPr="005A4D15">
        <w:rPr>
          <w:b/>
          <w:bCs/>
        </w:rPr>
        <w:t>8</w:t>
      </w:r>
      <w:r w:rsidR="005A4D15" w:rsidRPr="005A4D15">
        <w:rPr>
          <w:b/>
          <w:bCs/>
        </w:rPr>
        <w:t>8</w:t>
      </w:r>
      <w:r w:rsidRPr="005A4D15">
        <w:rPr>
          <w:b/>
          <w:bCs/>
        </w:rPr>
        <w:t>%</w:t>
      </w:r>
      <w:r w:rsidR="00182721" w:rsidRPr="005A4D15">
        <w:t xml:space="preserve"> of planned </w:t>
      </w:r>
      <w:r w:rsidR="00167C4B" w:rsidRPr="005A4D15">
        <w:t xml:space="preserve">i.Learn </w:t>
      </w:r>
      <w:r w:rsidR="00182721" w:rsidRPr="005A4D15">
        <w:t xml:space="preserve">training </w:t>
      </w:r>
      <w:r w:rsidR="005A4D15">
        <w:t xml:space="preserve">has been </w:t>
      </w:r>
      <w:r w:rsidR="00182721" w:rsidRPr="005A4D15">
        <w:t>completed</w:t>
      </w:r>
      <w:r w:rsidR="00167C4B" w:rsidRPr="005A4D15">
        <w:t xml:space="preserve"> by the end of P</w:t>
      </w:r>
      <w:r w:rsidR="005A4D15">
        <w:t>7</w:t>
      </w:r>
      <w:r w:rsidR="00167C4B" w:rsidRPr="005A4D15">
        <w:t xml:space="preserve"> </w:t>
      </w:r>
      <w:r w:rsidRPr="005A4D15">
        <w:t xml:space="preserve">despite regular </w:t>
      </w:r>
      <w:r w:rsidR="00665086" w:rsidRPr="005A4D15">
        <w:t>reminders and escalations.</w:t>
      </w:r>
    </w:p>
    <w:p w14:paraId="290CA5E6" w14:textId="77777777" w:rsidR="00B3016A" w:rsidRDefault="00B3016A" w:rsidP="005C7A06">
      <w:pPr>
        <w:spacing w:after="0" w:line="240" w:lineRule="auto"/>
        <w:rPr>
          <w:b/>
          <w:bCs/>
        </w:rPr>
      </w:pPr>
    </w:p>
    <w:p w14:paraId="55FF2E01" w14:textId="604EF9DC" w:rsidR="0025128C" w:rsidRPr="0025128C" w:rsidRDefault="0025128C" w:rsidP="00806844">
      <w:pPr>
        <w:spacing w:after="0" w:line="240" w:lineRule="auto"/>
        <w:ind w:left="142" w:hanging="142"/>
        <w:rPr>
          <w:rFonts w:ascii="Calibri" w:eastAsia="Times New Roman" w:hAnsi="Calibri" w:cs="Calibri"/>
          <w:u w:val="single"/>
          <w:lang w:eastAsia="en-GB"/>
        </w:rPr>
      </w:pPr>
      <w:r w:rsidRPr="0025128C">
        <w:rPr>
          <w:rFonts w:ascii="Calibri" w:eastAsia="Times New Roman" w:hAnsi="Calibri" w:cs="Calibri"/>
          <w:u w:val="single"/>
          <w:lang w:eastAsia="en-GB"/>
        </w:rPr>
        <w:t xml:space="preserve">Appointed Persons </w:t>
      </w:r>
      <w:r w:rsidR="00661471">
        <w:rPr>
          <w:rFonts w:ascii="Calibri" w:eastAsia="Times New Roman" w:hAnsi="Calibri" w:cs="Calibri"/>
          <w:u w:val="single"/>
          <w:lang w:eastAsia="en-GB"/>
        </w:rPr>
        <w:t>and Emergency First Aid at Work</w:t>
      </w:r>
    </w:p>
    <w:p w14:paraId="63E8E44B" w14:textId="536DEEA4" w:rsidR="0025128C" w:rsidRDefault="003843E1" w:rsidP="00846CF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Appointed person training is still available via iLearn for those sites with less than 25 colleagues. </w:t>
      </w:r>
    </w:p>
    <w:p w14:paraId="3B68F28E" w14:textId="442DF76B" w:rsidR="003843E1" w:rsidRDefault="003843E1" w:rsidP="00846CF1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7CF2793B" w14:textId="59663AA3" w:rsidR="006F0DBF" w:rsidRDefault="003843E1" w:rsidP="00846CF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Emergency first aid at work face to face sessions remains an issue and despite booking extra sessions, site take up to attend is a challenge. Operationally Food Group needs to find a solution to site teams attending these important sessions as they are expensive</w:t>
      </w:r>
      <w:r w:rsidR="00BB5DBF">
        <w:rPr>
          <w:rFonts w:ascii="Calibri" w:eastAsia="Times New Roman" w:hAnsi="Calibri" w:cs="Calibri"/>
          <w:lang w:eastAsia="en-GB"/>
        </w:rPr>
        <w:t>,</w:t>
      </w:r>
      <w:r>
        <w:rPr>
          <w:rFonts w:ascii="Calibri" w:eastAsia="Times New Roman" w:hAnsi="Calibri" w:cs="Calibri"/>
          <w:lang w:eastAsia="en-GB"/>
        </w:rPr>
        <w:t xml:space="preserve"> and non-attendance isn’t an option</w:t>
      </w:r>
      <w:r w:rsidR="006F0DBF">
        <w:rPr>
          <w:rFonts w:ascii="Calibri" w:eastAsia="Times New Roman" w:hAnsi="Calibri" w:cs="Calibri"/>
          <w:lang w:eastAsia="en-GB"/>
        </w:rPr>
        <w:t xml:space="preserve"> ( (Maximum attendance is 12 hours)</w:t>
      </w:r>
      <w:r>
        <w:rPr>
          <w:rFonts w:ascii="Calibri" w:eastAsia="Times New Roman" w:hAnsi="Calibri" w:cs="Calibri"/>
          <w:lang w:eastAsia="en-GB"/>
        </w:rPr>
        <w:t xml:space="preserve">. </w:t>
      </w:r>
    </w:p>
    <w:p w14:paraId="41E47022" w14:textId="73AE97EC" w:rsidR="005A4D15" w:rsidRDefault="005A4D15" w:rsidP="00846CF1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0C073532" w14:textId="0B906767" w:rsidR="005A4D15" w:rsidRDefault="005A4D15" w:rsidP="00846CF1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3DDBA2A6" w14:textId="77777777" w:rsidR="005A4D15" w:rsidRDefault="005A4D15" w:rsidP="00846CF1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160D4B72" w14:textId="77777777" w:rsidR="006F0DBF" w:rsidRDefault="006F0DBF" w:rsidP="00846CF1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3279A8CD" w14:textId="6B5EED7D" w:rsidR="003843E1" w:rsidRDefault="003843E1" w:rsidP="00846CF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One for discussion at the Committee Meeting</w:t>
      </w:r>
      <w:r w:rsidR="00BB5DBF">
        <w:rPr>
          <w:rFonts w:ascii="Calibri" w:eastAsia="Times New Roman" w:hAnsi="Calibri" w:cs="Calibri"/>
          <w:lang w:eastAsia="en-GB"/>
        </w:rPr>
        <w:t xml:space="preserve"> -  next session 3/10/23 at Bicton Heath (only 5 booked on); 11/10/23 at Queensway (only 3 booked on); </w:t>
      </w:r>
      <w:r w:rsidR="006F0DBF">
        <w:rPr>
          <w:rFonts w:ascii="Calibri" w:eastAsia="Times New Roman" w:hAnsi="Calibri" w:cs="Calibri"/>
          <w:lang w:eastAsia="en-GB"/>
        </w:rPr>
        <w:t xml:space="preserve">11/10/2023 at Cainscross ( fully booked); </w:t>
      </w:r>
      <w:r w:rsidR="00BB5DBF">
        <w:rPr>
          <w:rFonts w:ascii="Calibri" w:eastAsia="Times New Roman" w:hAnsi="Calibri" w:cs="Calibri"/>
          <w:lang w:eastAsia="en-GB"/>
        </w:rPr>
        <w:t>19/10/23 at Ph</w:t>
      </w:r>
      <w:r w:rsidR="006F0DBF">
        <w:rPr>
          <w:rFonts w:ascii="Calibri" w:eastAsia="Times New Roman" w:hAnsi="Calibri" w:cs="Calibri"/>
          <w:lang w:eastAsia="en-GB"/>
        </w:rPr>
        <w:t>o</w:t>
      </w:r>
      <w:r w:rsidR="00BB5DBF">
        <w:rPr>
          <w:rFonts w:ascii="Calibri" w:eastAsia="Times New Roman" w:hAnsi="Calibri" w:cs="Calibri"/>
          <w:lang w:eastAsia="en-GB"/>
        </w:rPr>
        <w:t>ne COOP (Only 6 booked on)</w:t>
      </w:r>
    </w:p>
    <w:p w14:paraId="07017ECB" w14:textId="77777777" w:rsidR="0025128C" w:rsidRDefault="0025128C" w:rsidP="00806844">
      <w:pPr>
        <w:spacing w:after="0" w:line="240" w:lineRule="auto"/>
        <w:ind w:left="142" w:hanging="142"/>
        <w:rPr>
          <w:rFonts w:ascii="Calibri" w:eastAsia="Times New Roman" w:hAnsi="Calibri" w:cs="Calibri"/>
          <w:lang w:eastAsia="en-GB"/>
        </w:rPr>
      </w:pPr>
    </w:p>
    <w:p w14:paraId="1C606C10" w14:textId="05E89DF6" w:rsidR="0025128C" w:rsidRDefault="0025128C" w:rsidP="00AE5E4B">
      <w:pPr>
        <w:spacing w:after="0" w:line="240" w:lineRule="auto"/>
        <w:ind w:left="142" w:hanging="142"/>
        <w:rPr>
          <w:rFonts w:ascii="Calibri" w:eastAsia="Times New Roman" w:hAnsi="Calibri" w:cs="Calibri"/>
          <w:u w:val="single"/>
          <w:lang w:eastAsia="en-GB"/>
        </w:rPr>
      </w:pPr>
      <w:r w:rsidRPr="0025128C">
        <w:rPr>
          <w:rFonts w:ascii="Calibri" w:eastAsia="Times New Roman" w:hAnsi="Calibri" w:cs="Calibri"/>
          <w:u w:val="single"/>
          <w:lang w:eastAsia="en-GB"/>
        </w:rPr>
        <w:t>Fire Warden/Marshal training</w:t>
      </w:r>
    </w:p>
    <w:p w14:paraId="48009F9D" w14:textId="29F1D12D" w:rsidR="00AE5E4B" w:rsidRDefault="003843E1" w:rsidP="003843E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There is now a PowerPoint version available on iLearn for any SM/ Site team requiring training. Not an ideal training delivery and we will look at options for 2024.</w:t>
      </w:r>
    </w:p>
    <w:p w14:paraId="62C09202" w14:textId="10AE3E81" w:rsidR="00602C81" w:rsidRDefault="00602C81" w:rsidP="00AE5E4B">
      <w:pPr>
        <w:spacing w:after="0" w:line="240" w:lineRule="auto"/>
        <w:ind w:left="142" w:hanging="142"/>
        <w:rPr>
          <w:rFonts w:ascii="Calibri" w:eastAsia="Times New Roman" w:hAnsi="Calibri" w:cs="Calibri"/>
          <w:lang w:eastAsia="en-GB"/>
        </w:rPr>
      </w:pPr>
    </w:p>
    <w:p w14:paraId="07A0A44C" w14:textId="4629CDF7" w:rsidR="00602C81" w:rsidRPr="003A534C" w:rsidRDefault="00602C81" w:rsidP="00AE5E4B">
      <w:pPr>
        <w:spacing w:after="0" w:line="240" w:lineRule="auto"/>
        <w:ind w:left="142" w:hanging="142"/>
        <w:rPr>
          <w:rFonts w:ascii="Calibri" w:eastAsia="Times New Roman" w:hAnsi="Calibri" w:cs="Calibri"/>
          <w:u w:val="single"/>
          <w:lang w:eastAsia="en-GB"/>
        </w:rPr>
      </w:pPr>
      <w:r w:rsidRPr="003A534C">
        <w:rPr>
          <w:rFonts w:ascii="Calibri" w:eastAsia="Times New Roman" w:hAnsi="Calibri" w:cs="Calibri"/>
          <w:u w:val="single"/>
          <w:lang w:eastAsia="en-GB"/>
        </w:rPr>
        <w:t>Asbestos Awareness training</w:t>
      </w:r>
    </w:p>
    <w:p w14:paraId="5AA49236" w14:textId="4671DEA8" w:rsidR="003843E1" w:rsidRDefault="003843E1" w:rsidP="00F4797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Unfortunately, @75 Site Managers failed to take advantage of the Liberty Mutual training module.</w:t>
      </w:r>
    </w:p>
    <w:p w14:paraId="75104BF6" w14:textId="77777777" w:rsidR="003843E1" w:rsidRDefault="003843E1" w:rsidP="00F47972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3C2D41DA" w14:textId="0D3F0A11" w:rsidR="0025128C" w:rsidRDefault="003843E1" w:rsidP="00F4797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We are looking to secure suitable training material for next year’s planned awareness training and looks likely to be High Speed learning. I will provide an update shortly.</w:t>
      </w:r>
    </w:p>
    <w:p w14:paraId="62339922" w14:textId="5BE05359" w:rsidR="00806844" w:rsidRPr="00AC0D2E" w:rsidRDefault="00806844" w:rsidP="004C469F">
      <w:pPr>
        <w:spacing w:after="0" w:line="240" w:lineRule="auto"/>
        <w:ind w:left="142" w:hanging="142"/>
        <w:rPr>
          <w:rFonts w:ascii="Calibri" w:eastAsia="Times New Roman" w:hAnsi="Calibri" w:cs="Calibri"/>
          <w:b/>
          <w:bCs/>
          <w:lang w:eastAsia="en-GB"/>
        </w:rPr>
      </w:pPr>
    </w:p>
    <w:sectPr w:rsidR="00806844" w:rsidRPr="00AC0D2E" w:rsidSect="0081157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1440" w:bottom="144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D363" w14:textId="77777777" w:rsidR="00233CA8" w:rsidRDefault="00233CA8" w:rsidP="002F7FBB">
      <w:pPr>
        <w:spacing w:after="0" w:line="240" w:lineRule="auto"/>
      </w:pPr>
      <w:r>
        <w:separator/>
      </w:r>
    </w:p>
  </w:endnote>
  <w:endnote w:type="continuationSeparator" w:id="0">
    <w:p w14:paraId="7F9DA5DB" w14:textId="77777777" w:rsidR="00233CA8" w:rsidRDefault="00233CA8" w:rsidP="002F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56FA8" w14:textId="77777777" w:rsidR="006F0DBF" w:rsidRDefault="006F0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DD" w14:textId="72424CD3" w:rsidR="003966AE" w:rsidRDefault="006752EB">
    <w:pPr>
      <w:pStyle w:val="Footer"/>
    </w:pPr>
    <w:r>
      <w:t xml:space="preserve">All details within this summary can be found in </w:t>
    </w:r>
    <w:r w:rsidR="00347AF0">
      <w:t>Workjam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E16E" w14:textId="77777777" w:rsidR="006F0DBF" w:rsidRDefault="006F0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902A7" w14:textId="77777777" w:rsidR="00233CA8" w:rsidRDefault="00233CA8" w:rsidP="002F7FBB">
      <w:pPr>
        <w:spacing w:after="0" w:line="240" w:lineRule="auto"/>
      </w:pPr>
      <w:r>
        <w:separator/>
      </w:r>
    </w:p>
  </w:footnote>
  <w:footnote w:type="continuationSeparator" w:id="0">
    <w:p w14:paraId="67ED3CD4" w14:textId="77777777" w:rsidR="00233CA8" w:rsidRDefault="00233CA8" w:rsidP="002F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3451" w14:textId="77777777" w:rsidR="006F0DBF" w:rsidRDefault="006F0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E3A62" w14:textId="0FC9C049" w:rsidR="002F7FBB" w:rsidRPr="002F7FBB" w:rsidRDefault="002F7FBB" w:rsidP="002F7FBB">
    <w:pPr>
      <w:spacing w:after="0" w:line="240" w:lineRule="auto"/>
      <w:rPr>
        <w:rFonts w:ascii="Calibri" w:eastAsia="Times New Roman" w:hAnsi="Calibri" w:cs="Calibri"/>
        <w:sz w:val="32"/>
        <w:szCs w:val="32"/>
        <w:lang w:eastAsia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5EA799" wp14:editId="53462CF6">
          <wp:simplePos x="0" y="0"/>
          <wp:positionH relativeFrom="column">
            <wp:posOffset>-714375</wp:posOffset>
          </wp:positionH>
          <wp:positionV relativeFrom="paragraph">
            <wp:posOffset>-118110</wp:posOffset>
          </wp:positionV>
          <wp:extent cx="1171575" cy="657225"/>
          <wp:effectExtent l="0" t="0" r="9525" b="952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7FBB">
      <w:rPr>
        <w:rFonts w:ascii="Calibri" w:eastAsia="Times New Roman" w:hAnsi="Calibri" w:cs="Calibri"/>
        <w:b/>
        <w:bCs/>
        <w:sz w:val="32"/>
        <w:szCs w:val="32"/>
        <w:lang w:eastAsia="en-GB"/>
      </w:rPr>
      <w:t xml:space="preserve">H&amp;S Steering Committee Summary </w:t>
    </w:r>
    <w:r w:rsidR="00035954">
      <w:rPr>
        <w:rFonts w:ascii="Calibri" w:eastAsia="Times New Roman" w:hAnsi="Calibri" w:cs="Calibri"/>
        <w:b/>
        <w:bCs/>
        <w:sz w:val="32"/>
        <w:szCs w:val="32"/>
        <w:lang w:eastAsia="en-GB"/>
      </w:rPr>
      <w:t>Mid-Year 2023</w:t>
    </w:r>
  </w:p>
  <w:p w14:paraId="472FEA93" w14:textId="2C7AB67E" w:rsidR="002F7FBB" w:rsidRDefault="002F7FBB" w:rsidP="005C7A06">
    <w:pPr>
      <w:spacing w:after="0" w:line="240" w:lineRule="auto"/>
    </w:pPr>
    <w:r w:rsidRPr="002F7FBB">
      <w:rPr>
        <w:rFonts w:ascii="Calibri" w:eastAsia="Times New Roman" w:hAnsi="Calibri" w:cs="Calibri"/>
        <w:sz w:val="32"/>
        <w:szCs w:val="32"/>
        <w:lang w:eastAsia="en-GB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5CBF" w14:textId="77777777" w:rsidR="006F0DBF" w:rsidRDefault="006F0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706D"/>
    <w:multiLevelType w:val="hybridMultilevel"/>
    <w:tmpl w:val="A6BE3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3C7C"/>
    <w:multiLevelType w:val="hybridMultilevel"/>
    <w:tmpl w:val="2C2AC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6E4C"/>
    <w:multiLevelType w:val="hybridMultilevel"/>
    <w:tmpl w:val="137E3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316"/>
    <w:multiLevelType w:val="hybridMultilevel"/>
    <w:tmpl w:val="8FEC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7E2F"/>
    <w:multiLevelType w:val="hybridMultilevel"/>
    <w:tmpl w:val="3596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20AF"/>
    <w:multiLevelType w:val="hybridMultilevel"/>
    <w:tmpl w:val="68364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025BB"/>
    <w:multiLevelType w:val="hybridMultilevel"/>
    <w:tmpl w:val="78C0FBB2"/>
    <w:lvl w:ilvl="0" w:tplc="9064C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E2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41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A8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2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C5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69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27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806F0D"/>
    <w:multiLevelType w:val="hybridMultilevel"/>
    <w:tmpl w:val="4914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67E04"/>
    <w:multiLevelType w:val="hybridMultilevel"/>
    <w:tmpl w:val="23F4C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062E0"/>
    <w:multiLevelType w:val="hybridMultilevel"/>
    <w:tmpl w:val="621AE3F2"/>
    <w:lvl w:ilvl="0" w:tplc="3648C7C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02527"/>
    <w:multiLevelType w:val="hybridMultilevel"/>
    <w:tmpl w:val="A44C6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96B97"/>
    <w:multiLevelType w:val="hybridMultilevel"/>
    <w:tmpl w:val="BF303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24A56"/>
    <w:multiLevelType w:val="hybridMultilevel"/>
    <w:tmpl w:val="328A54FE"/>
    <w:lvl w:ilvl="0" w:tplc="3648C7C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619D0"/>
    <w:multiLevelType w:val="hybridMultilevel"/>
    <w:tmpl w:val="CF44EF0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2C4FEC"/>
    <w:multiLevelType w:val="hybridMultilevel"/>
    <w:tmpl w:val="9B64C8F8"/>
    <w:lvl w:ilvl="0" w:tplc="69185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EC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0C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E8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0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8A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A3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89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89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BD5617"/>
    <w:multiLevelType w:val="hybridMultilevel"/>
    <w:tmpl w:val="16D0A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F23B1"/>
    <w:multiLevelType w:val="hybridMultilevel"/>
    <w:tmpl w:val="55064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647EB"/>
    <w:multiLevelType w:val="hybridMultilevel"/>
    <w:tmpl w:val="98C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0A26"/>
    <w:multiLevelType w:val="hybridMultilevel"/>
    <w:tmpl w:val="E862B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E05DB"/>
    <w:multiLevelType w:val="hybridMultilevel"/>
    <w:tmpl w:val="A60E0E6E"/>
    <w:lvl w:ilvl="0" w:tplc="3648C7C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D1CA6"/>
    <w:multiLevelType w:val="hybridMultilevel"/>
    <w:tmpl w:val="81FE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540F7"/>
    <w:multiLevelType w:val="multilevel"/>
    <w:tmpl w:val="E5F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392C4D"/>
    <w:multiLevelType w:val="hybridMultilevel"/>
    <w:tmpl w:val="842AC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95FB1"/>
    <w:multiLevelType w:val="hybridMultilevel"/>
    <w:tmpl w:val="C5FCD9A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11A0B49"/>
    <w:multiLevelType w:val="hybridMultilevel"/>
    <w:tmpl w:val="3EBC2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63780"/>
    <w:multiLevelType w:val="multilevel"/>
    <w:tmpl w:val="AB98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70669A"/>
    <w:multiLevelType w:val="multilevel"/>
    <w:tmpl w:val="F0E6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0E5F57"/>
    <w:multiLevelType w:val="multilevel"/>
    <w:tmpl w:val="A89A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170964"/>
    <w:multiLevelType w:val="hybridMultilevel"/>
    <w:tmpl w:val="E088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F475F"/>
    <w:multiLevelType w:val="hybridMultilevel"/>
    <w:tmpl w:val="B088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615BD"/>
    <w:multiLevelType w:val="multilevel"/>
    <w:tmpl w:val="6B58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753986"/>
    <w:multiLevelType w:val="hybridMultilevel"/>
    <w:tmpl w:val="B726BB10"/>
    <w:lvl w:ilvl="0" w:tplc="3648C7C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E73B9"/>
    <w:multiLevelType w:val="hybridMultilevel"/>
    <w:tmpl w:val="BE56715E"/>
    <w:lvl w:ilvl="0" w:tplc="3648C7C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5644C"/>
    <w:multiLevelType w:val="hybridMultilevel"/>
    <w:tmpl w:val="1E702BEA"/>
    <w:lvl w:ilvl="0" w:tplc="2BBAC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20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2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88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A1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E3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AF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EC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65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90453A9"/>
    <w:multiLevelType w:val="hybridMultilevel"/>
    <w:tmpl w:val="7EA4DF48"/>
    <w:lvl w:ilvl="0" w:tplc="487A0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43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EB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A1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86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48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48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A1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6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B123F02"/>
    <w:multiLevelType w:val="hybridMultilevel"/>
    <w:tmpl w:val="C43C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20408"/>
    <w:multiLevelType w:val="hybridMultilevel"/>
    <w:tmpl w:val="883E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45BF5"/>
    <w:multiLevelType w:val="hybridMultilevel"/>
    <w:tmpl w:val="1970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32"/>
  </w:num>
  <w:num w:numId="4">
    <w:abstractNumId w:val="19"/>
  </w:num>
  <w:num w:numId="5">
    <w:abstractNumId w:val="12"/>
  </w:num>
  <w:num w:numId="6">
    <w:abstractNumId w:val="16"/>
  </w:num>
  <w:num w:numId="7">
    <w:abstractNumId w:val="2"/>
  </w:num>
  <w:num w:numId="8">
    <w:abstractNumId w:val="21"/>
  </w:num>
  <w:num w:numId="9">
    <w:abstractNumId w:val="27"/>
  </w:num>
  <w:num w:numId="10">
    <w:abstractNumId w:val="34"/>
  </w:num>
  <w:num w:numId="11">
    <w:abstractNumId w:val="20"/>
  </w:num>
  <w:num w:numId="12">
    <w:abstractNumId w:val="0"/>
  </w:num>
  <w:num w:numId="13">
    <w:abstractNumId w:val="6"/>
  </w:num>
  <w:num w:numId="14">
    <w:abstractNumId w:val="4"/>
  </w:num>
  <w:num w:numId="15">
    <w:abstractNumId w:val="29"/>
  </w:num>
  <w:num w:numId="16">
    <w:abstractNumId w:val="3"/>
  </w:num>
  <w:num w:numId="17">
    <w:abstractNumId w:val="7"/>
  </w:num>
  <w:num w:numId="18">
    <w:abstractNumId w:val="35"/>
  </w:num>
  <w:num w:numId="19">
    <w:abstractNumId w:val="22"/>
  </w:num>
  <w:num w:numId="20">
    <w:abstractNumId w:val="23"/>
  </w:num>
  <w:num w:numId="21">
    <w:abstractNumId w:val="5"/>
  </w:num>
  <w:num w:numId="22">
    <w:abstractNumId w:val="24"/>
  </w:num>
  <w:num w:numId="23">
    <w:abstractNumId w:val="11"/>
  </w:num>
  <w:num w:numId="24">
    <w:abstractNumId w:val="25"/>
  </w:num>
  <w:num w:numId="25">
    <w:abstractNumId w:val="26"/>
  </w:num>
  <w:num w:numId="26">
    <w:abstractNumId w:val="30"/>
  </w:num>
  <w:num w:numId="27">
    <w:abstractNumId w:val="15"/>
  </w:num>
  <w:num w:numId="28">
    <w:abstractNumId w:val="8"/>
  </w:num>
  <w:num w:numId="29">
    <w:abstractNumId w:val="10"/>
  </w:num>
  <w:num w:numId="30">
    <w:abstractNumId w:val="28"/>
  </w:num>
  <w:num w:numId="31">
    <w:abstractNumId w:val="14"/>
  </w:num>
  <w:num w:numId="32">
    <w:abstractNumId w:val="33"/>
  </w:num>
  <w:num w:numId="33">
    <w:abstractNumId w:val="36"/>
  </w:num>
  <w:num w:numId="34">
    <w:abstractNumId w:val="1"/>
  </w:num>
  <w:num w:numId="35">
    <w:abstractNumId w:val="18"/>
  </w:num>
  <w:num w:numId="36">
    <w:abstractNumId w:val="17"/>
  </w:num>
  <w:num w:numId="37">
    <w:abstractNumId w:val="3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BB"/>
    <w:rsid w:val="00001944"/>
    <w:rsid w:val="00002203"/>
    <w:rsid w:val="0000296B"/>
    <w:rsid w:val="000034F6"/>
    <w:rsid w:val="00003C44"/>
    <w:rsid w:val="00003E6B"/>
    <w:rsid w:val="000061FB"/>
    <w:rsid w:val="00010494"/>
    <w:rsid w:val="00010FA4"/>
    <w:rsid w:val="00011D16"/>
    <w:rsid w:val="00012AC0"/>
    <w:rsid w:val="00014D2B"/>
    <w:rsid w:val="0001510D"/>
    <w:rsid w:val="00016318"/>
    <w:rsid w:val="00020B53"/>
    <w:rsid w:val="0002479C"/>
    <w:rsid w:val="000274E8"/>
    <w:rsid w:val="00027833"/>
    <w:rsid w:val="00030FDB"/>
    <w:rsid w:val="00031673"/>
    <w:rsid w:val="00031CBB"/>
    <w:rsid w:val="000355AF"/>
    <w:rsid w:val="00035954"/>
    <w:rsid w:val="00045C72"/>
    <w:rsid w:val="000509C5"/>
    <w:rsid w:val="00051CA6"/>
    <w:rsid w:val="00053133"/>
    <w:rsid w:val="00055349"/>
    <w:rsid w:val="00057337"/>
    <w:rsid w:val="00057669"/>
    <w:rsid w:val="0006087C"/>
    <w:rsid w:val="00065CBB"/>
    <w:rsid w:val="00066165"/>
    <w:rsid w:val="0007003B"/>
    <w:rsid w:val="000720B2"/>
    <w:rsid w:val="00074682"/>
    <w:rsid w:val="00075655"/>
    <w:rsid w:val="00076890"/>
    <w:rsid w:val="00077317"/>
    <w:rsid w:val="00077C21"/>
    <w:rsid w:val="00077F9D"/>
    <w:rsid w:val="00082C6F"/>
    <w:rsid w:val="000866FB"/>
    <w:rsid w:val="00086C98"/>
    <w:rsid w:val="00091E22"/>
    <w:rsid w:val="000926E8"/>
    <w:rsid w:val="00092A16"/>
    <w:rsid w:val="0009583F"/>
    <w:rsid w:val="00096DD6"/>
    <w:rsid w:val="00097439"/>
    <w:rsid w:val="0009768E"/>
    <w:rsid w:val="000A12AA"/>
    <w:rsid w:val="000A28E1"/>
    <w:rsid w:val="000A47FC"/>
    <w:rsid w:val="000A5347"/>
    <w:rsid w:val="000A6DFC"/>
    <w:rsid w:val="000A700B"/>
    <w:rsid w:val="000B01BA"/>
    <w:rsid w:val="000B053B"/>
    <w:rsid w:val="000B07A8"/>
    <w:rsid w:val="000B0B9B"/>
    <w:rsid w:val="000B4550"/>
    <w:rsid w:val="000B4E56"/>
    <w:rsid w:val="000B5573"/>
    <w:rsid w:val="000B5878"/>
    <w:rsid w:val="000B7DCE"/>
    <w:rsid w:val="000B7EA1"/>
    <w:rsid w:val="000C3A6A"/>
    <w:rsid w:val="000C3ABA"/>
    <w:rsid w:val="000C50C0"/>
    <w:rsid w:val="000C6329"/>
    <w:rsid w:val="000C6B2B"/>
    <w:rsid w:val="000D0B76"/>
    <w:rsid w:val="000D4081"/>
    <w:rsid w:val="000D44AA"/>
    <w:rsid w:val="000D7B1D"/>
    <w:rsid w:val="000E6A54"/>
    <w:rsid w:val="000E6DD0"/>
    <w:rsid w:val="000E7AB9"/>
    <w:rsid w:val="000E7C98"/>
    <w:rsid w:val="000F0DD6"/>
    <w:rsid w:val="000F137B"/>
    <w:rsid w:val="000F14D5"/>
    <w:rsid w:val="000F156E"/>
    <w:rsid w:val="000F2C5A"/>
    <w:rsid w:val="000F3040"/>
    <w:rsid w:val="000F3350"/>
    <w:rsid w:val="000F3C86"/>
    <w:rsid w:val="00100AA5"/>
    <w:rsid w:val="0010181E"/>
    <w:rsid w:val="001035C7"/>
    <w:rsid w:val="001062C0"/>
    <w:rsid w:val="001079BC"/>
    <w:rsid w:val="00111CCE"/>
    <w:rsid w:val="00112A2A"/>
    <w:rsid w:val="00114AFA"/>
    <w:rsid w:val="00114C47"/>
    <w:rsid w:val="001157D3"/>
    <w:rsid w:val="00115A79"/>
    <w:rsid w:val="0012318C"/>
    <w:rsid w:val="00123A88"/>
    <w:rsid w:val="00124053"/>
    <w:rsid w:val="001242B4"/>
    <w:rsid w:val="00124CC4"/>
    <w:rsid w:val="0012567C"/>
    <w:rsid w:val="001256A1"/>
    <w:rsid w:val="00126C8C"/>
    <w:rsid w:val="00126E7C"/>
    <w:rsid w:val="00127221"/>
    <w:rsid w:val="001336AF"/>
    <w:rsid w:val="00135200"/>
    <w:rsid w:val="001379EE"/>
    <w:rsid w:val="00140458"/>
    <w:rsid w:val="00142355"/>
    <w:rsid w:val="001442F5"/>
    <w:rsid w:val="0014580D"/>
    <w:rsid w:val="0014591F"/>
    <w:rsid w:val="00145B42"/>
    <w:rsid w:val="00147A64"/>
    <w:rsid w:val="001511D0"/>
    <w:rsid w:val="00151B34"/>
    <w:rsid w:val="00156C73"/>
    <w:rsid w:val="00161531"/>
    <w:rsid w:val="001659B6"/>
    <w:rsid w:val="00167C4B"/>
    <w:rsid w:val="001710D7"/>
    <w:rsid w:val="00171E46"/>
    <w:rsid w:val="001724D6"/>
    <w:rsid w:val="001728CE"/>
    <w:rsid w:val="001755C1"/>
    <w:rsid w:val="001756C6"/>
    <w:rsid w:val="0017703F"/>
    <w:rsid w:val="00181661"/>
    <w:rsid w:val="00182721"/>
    <w:rsid w:val="00182F9E"/>
    <w:rsid w:val="00183E2E"/>
    <w:rsid w:val="00184577"/>
    <w:rsid w:val="00184C00"/>
    <w:rsid w:val="00186D10"/>
    <w:rsid w:val="00190B68"/>
    <w:rsid w:val="0019174F"/>
    <w:rsid w:val="00191F1B"/>
    <w:rsid w:val="0019265B"/>
    <w:rsid w:val="00193563"/>
    <w:rsid w:val="001936AB"/>
    <w:rsid w:val="00193E6F"/>
    <w:rsid w:val="001A0E1A"/>
    <w:rsid w:val="001A1B60"/>
    <w:rsid w:val="001A24DD"/>
    <w:rsid w:val="001A2C6C"/>
    <w:rsid w:val="001A3D63"/>
    <w:rsid w:val="001A4704"/>
    <w:rsid w:val="001B3A21"/>
    <w:rsid w:val="001B6D34"/>
    <w:rsid w:val="001C143F"/>
    <w:rsid w:val="001C2BA5"/>
    <w:rsid w:val="001C4C06"/>
    <w:rsid w:val="001C574F"/>
    <w:rsid w:val="001C64F9"/>
    <w:rsid w:val="001C6AFC"/>
    <w:rsid w:val="001D2B8A"/>
    <w:rsid w:val="001D5E6F"/>
    <w:rsid w:val="001E1867"/>
    <w:rsid w:val="001E1E0F"/>
    <w:rsid w:val="001E3450"/>
    <w:rsid w:val="001E3D75"/>
    <w:rsid w:val="001E5176"/>
    <w:rsid w:val="001E51B2"/>
    <w:rsid w:val="001E5F2A"/>
    <w:rsid w:val="001E7E2A"/>
    <w:rsid w:val="001F1303"/>
    <w:rsid w:val="001F29E0"/>
    <w:rsid w:val="001F38E9"/>
    <w:rsid w:val="001F471D"/>
    <w:rsid w:val="001F5BA6"/>
    <w:rsid w:val="001F7322"/>
    <w:rsid w:val="001F7CB7"/>
    <w:rsid w:val="00200BE0"/>
    <w:rsid w:val="00200F58"/>
    <w:rsid w:val="00201093"/>
    <w:rsid w:val="00203178"/>
    <w:rsid w:val="00210E20"/>
    <w:rsid w:val="002136C5"/>
    <w:rsid w:val="002148DC"/>
    <w:rsid w:val="00216AF9"/>
    <w:rsid w:val="00216BC8"/>
    <w:rsid w:val="002170E2"/>
    <w:rsid w:val="0021715F"/>
    <w:rsid w:val="00224FA3"/>
    <w:rsid w:val="00226F53"/>
    <w:rsid w:val="00226FF7"/>
    <w:rsid w:val="00227DF7"/>
    <w:rsid w:val="002324CE"/>
    <w:rsid w:val="00232943"/>
    <w:rsid w:val="00232BE5"/>
    <w:rsid w:val="002337C8"/>
    <w:rsid w:val="00233B56"/>
    <w:rsid w:val="00233CA8"/>
    <w:rsid w:val="00233E1F"/>
    <w:rsid w:val="0023580E"/>
    <w:rsid w:val="002369F6"/>
    <w:rsid w:val="00243AB6"/>
    <w:rsid w:val="00243EC7"/>
    <w:rsid w:val="00246878"/>
    <w:rsid w:val="00250DF4"/>
    <w:rsid w:val="0025128C"/>
    <w:rsid w:val="00251C48"/>
    <w:rsid w:val="002528D9"/>
    <w:rsid w:val="002543AF"/>
    <w:rsid w:val="0025451F"/>
    <w:rsid w:val="002568E6"/>
    <w:rsid w:val="002623E4"/>
    <w:rsid w:val="00262450"/>
    <w:rsid w:val="00262C04"/>
    <w:rsid w:val="002633E1"/>
    <w:rsid w:val="00264835"/>
    <w:rsid w:val="00266A23"/>
    <w:rsid w:val="00266CA3"/>
    <w:rsid w:val="0026710A"/>
    <w:rsid w:val="00267ABC"/>
    <w:rsid w:val="00273248"/>
    <w:rsid w:val="00273AC3"/>
    <w:rsid w:val="00274184"/>
    <w:rsid w:val="00276442"/>
    <w:rsid w:val="0027688D"/>
    <w:rsid w:val="00276BD9"/>
    <w:rsid w:val="00280A09"/>
    <w:rsid w:val="00281C35"/>
    <w:rsid w:val="002835B6"/>
    <w:rsid w:val="0028433D"/>
    <w:rsid w:val="0028553B"/>
    <w:rsid w:val="0028769F"/>
    <w:rsid w:val="00290DAA"/>
    <w:rsid w:val="00290FFB"/>
    <w:rsid w:val="00294212"/>
    <w:rsid w:val="002955B5"/>
    <w:rsid w:val="002964ED"/>
    <w:rsid w:val="002A00AB"/>
    <w:rsid w:val="002A0F37"/>
    <w:rsid w:val="002A1B4F"/>
    <w:rsid w:val="002A3917"/>
    <w:rsid w:val="002A6556"/>
    <w:rsid w:val="002A6981"/>
    <w:rsid w:val="002B5477"/>
    <w:rsid w:val="002C1C50"/>
    <w:rsid w:val="002C3508"/>
    <w:rsid w:val="002C4872"/>
    <w:rsid w:val="002C4CCA"/>
    <w:rsid w:val="002C53A8"/>
    <w:rsid w:val="002C7ED4"/>
    <w:rsid w:val="002D0C0F"/>
    <w:rsid w:val="002D0DDC"/>
    <w:rsid w:val="002D1E04"/>
    <w:rsid w:val="002D3521"/>
    <w:rsid w:val="002D35C2"/>
    <w:rsid w:val="002E1918"/>
    <w:rsid w:val="002E23FD"/>
    <w:rsid w:val="002E470B"/>
    <w:rsid w:val="002E4F49"/>
    <w:rsid w:val="002E5344"/>
    <w:rsid w:val="002F13DB"/>
    <w:rsid w:val="002F4BB1"/>
    <w:rsid w:val="002F7C37"/>
    <w:rsid w:val="002F7FBB"/>
    <w:rsid w:val="00300243"/>
    <w:rsid w:val="0030156D"/>
    <w:rsid w:val="00301942"/>
    <w:rsid w:val="003027C4"/>
    <w:rsid w:val="003032A0"/>
    <w:rsid w:val="00303D77"/>
    <w:rsid w:val="00307C5A"/>
    <w:rsid w:val="0031174D"/>
    <w:rsid w:val="00312699"/>
    <w:rsid w:val="00313C0A"/>
    <w:rsid w:val="00314E32"/>
    <w:rsid w:val="0031632A"/>
    <w:rsid w:val="00317871"/>
    <w:rsid w:val="00317E96"/>
    <w:rsid w:val="00322544"/>
    <w:rsid w:val="003226C3"/>
    <w:rsid w:val="00326683"/>
    <w:rsid w:val="00326BEB"/>
    <w:rsid w:val="00326E00"/>
    <w:rsid w:val="00326E51"/>
    <w:rsid w:val="00327FF3"/>
    <w:rsid w:val="00330268"/>
    <w:rsid w:val="0033211C"/>
    <w:rsid w:val="00332B44"/>
    <w:rsid w:val="00333F04"/>
    <w:rsid w:val="003341F6"/>
    <w:rsid w:val="00334AD5"/>
    <w:rsid w:val="00337D18"/>
    <w:rsid w:val="00337D52"/>
    <w:rsid w:val="00341D80"/>
    <w:rsid w:val="003453AB"/>
    <w:rsid w:val="00345C07"/>
    <w:rsid w:val="00346EC8"/>
    <w:rsid w:val="00346F06"/>
    <w:rsid w:val="0034739A"/>
    <w:rsid w:val="00347656"/>
    <w:rsid w:val="00347AF0"/>
    <w:rsid w:val="00351253"/>
    <w:rsid w:val="00351C36"/>
    <w:rsid w:val="00351D98"/>
    <w:rsid w:val="003527D3"/>
    <w:rsid w:val="00352A16"/>
    <w:rsid w:val="00352A34"/>
    <w:rsid w:val="00354A68"/>
    <w:rsid w:val="0035626F"/>
    <w:rsid w:val="00357244"/>
    <w:rsid w:val="00364835"/>
    <w:rsid w:val="00367C6B"/>
    <w:rsid w:val="0037043A"/>
    <w:rsid w:val="00372804"/>
    <w:rsid w:val="00372EBA"/>
    <w:rsid w:val="00373D62"/>
    <w:rsid w:val="00381541"/>
    <w:rsid w:val="00381E62"/>
    <w:rsid w:val="0038265D"/>
    <w:rsid w:val="00382964"/>
    <w:rsid w:val="00382BF6"/>
    <w:rsid w:val="003839C9"/>
    <w:rsid w:val="003843E1"/>
    <w:rsid w:val="003858D8"/>
    <w:rsid w:val="00386B1D"/>
    <w:rsid w:val="00387A9B"/>
    <w:rsid w:val="00387FA8"/>
    <w:rsid w:val="003905FA"/>
    <w:rsid w:val="003906F6"/>
    <w:rsid w:val="0039096F"/>
    <w:rsid w:val="00393B38"/>
    <w:rsid w:val="00393C02"/>
    <w:rsid w:val="003966AE"/>
    <w:rsid w:val="00396CB6"/>
    <w:rsid w:val="00397358"/>
    <w:rsid w:val="00397BEB"/>
    <w:rsid w:val="00397CA9"/>
    <w:rsid w:val="00397CE4"/>
    <w:rsid w:val="003A1375"/>
    <w:rsid w:val="003A534C"/>
    <w:rsid w:val="003A6BFE"/>
    <w:rsid w:val="003A719D"/>
    <w:rsid w:val="003B1B9E"/>
    <w:rsid w:val="003B284B"/>
    <w:rsid w:val="003B2A3C"/>
    <w:rsid w:val="003B3041"/>
    <w:rsid w:val="003B3E09"/>
    <w:rsid w:val="003C0D39"/>
    <w:rsid w:val="003C51B7"/>
    <w:rsid w:val="003C5B1E"/>
    <w:rsid w:val="003C5EC9"/>
    <w:rsid w:val="003C68FC"/>
    <w:rsid w:val="003C6EA5"/>
    <w:rsid w:val="003D07A1"/>
    <w:rsid w:val="003D677E"/>
    <w:rsid w:val="003D79BD"/>
    <w:rsid w:val="003D7A12"/>
    <w:rsid w:val="003E066D"/>
    <w:rsid w:val="003E1057"/>
    <w:rsid w:val="003E14DD"/>
    <w:rsid w:val="003E33B7"/>
    <w:rsid w:val="003E4F56"/>
    <w:rsid w:val="003F045C"/>
    <w:rsid w:val="003F2C33"/>
    <w:rsid w:val="003F3203"/>
    <w:rsid w:val="003F509C"/>
    <w:rsid w:val="003F50CA"/>
    <w:rsid w:val="003F513E"/>
    <w:rsid w:val="003F5A42"/>
    <w:rsid w:val="003F5A4A"/>
    <w:rsid w:val="003F7C7C"/>
    <w:rsid w:val="0040111D"/>
    <w:rsid w:val="0040121C"/>
    <w:rsid w:val="004020A5"/>
    <w:rsid w:val="0040250B"/>
    <w:rsid w:val="004026E9"/>
    <w:rsid w:val="00404E9B"/>
    <w:rsid w:val="00405D5C"/>
    <w:rsid w:val="004067AF"/>
    <w:rsid w:val="00407182"/>
    <w:rsid w:val="0040755F"/>
    <w:rsid w:val="0041035D"/>
    <w:rsid w:val="00412EB3"/>
    <w:rsid w:val="00413EB9"/>
    <w:rsid w:val="00415DE6"/>
    <w:rsid w:val="0042280B"/>
    <w:rsid w:val="00423D64"/>
    <w:rsid w:val="00424A5B"/>
    <w:rsid w:val="00425391"/>
    <w:rsid w:val="004263C0"/>
    <w:rsid w:val="00426D48"/>
    <w:rsid w:val="00427939"/>
    <w:rsid w:val="00432869"/>
    <w:rsid w:val="0043440C"/>
    <w:rsid w:val="004353BD"/>
    <w:rsid w:val="00435B57"/>
    <w:rsid w:val="0043650C"/>
    <w:rsid w:val="00437154"/>
    <w:rsid w:val="00440592"/>
    <w:rsid w:val="004414FA"/>
    <w:rsid w:val="00441A56"/>
    <w:rsid w:val="00442952"/>
    <w:rsid w:val="00443F3D"/>
    <w:rsid w:val="004472BA"/>
    <w:rsid w:val="0044756F"/>
    <w:rsid w:val="00447E91"/>
    <w:rsid w:val="004549A1"/>
    <w:rsid w:val="00461188"/>
    <w:rsid w:val="00461D57"/>
    <w:rsid w:val="0046204F"/>
    <w:rsid w:val="004622CE"/>
    <w:rsid w:val="00464000"/>
    <w:rsid w:val="00464EAE"/>
    <w:rsid w:val="00467358"/>
    <w:rsid w:val="00467B25"/>
    <w:rsid w:val="00467DA3"/>
    <w:rsid w:val="004718A3"/>
    <w:rsid w:val="00472F9A"/>
    <w:rsid w:val="00473CA6"/>
    <w:rsid w:val="00474885"/>
    <w:rsid w:val="00474C79"/>
    <w:rsid w:val="00475669"/>
    <w:rsid w:val="00477472"/>
    <w:rsid w:val="00482F6F"/>
    <w:rsid w:val="00483EB0"/>
    <w:rsid w:val="004841BB"/>
    <w:rsid w:val="004867F4"/>
    <w:rsid w:val="004925BC"/>
    <w:rsid w:val="00493F9C"/>
    <w:rsid w:val="00494B89"/>
    <w:rsid w:val="00495170"/>
    <w:rsid w:val="00495BBB"/>
    <w:rsid w:val="004A0A12"/>
    <w:rsid w:val="004A0C7B"/>
    <w:rsid w:val="004A0FFA"/>
    <w:rsid w:val="004A10ED"/>
    <w:rsid w:val="004A3AAA"/>
    <w:rsid w:val="004A4E0E"/>
    <w:rsid w:val="004A5026"/>
    <w:rsid w:val="004A652B"/>
    <w:rsid w:val="004A68A3"/>
    <w:rsid w:val="004A729A"/>
    <w:rsid w:val="004A7BCA"/>
    <w:rsid w:val="004A7CC2"/>
    <w:rsid w:val="004B11F1"/>
    <w:rsid w:val="004B26BF"/>
    <w:rsid w:val="004B5C4B"/>
    <w:rsid w:val="004B67BC"/>
    <w:rsid w:val="004C0744"/>
    <w:rsid w:val="004C2D9B"/>
    <w:rsid w:val="004C469F"/>
    <w:rsid w:val="004D1896"/>
    <w:rsid w:val="004D2B5E"/>
    <w:rsid w:val="004E0A85"/>
    <w:rsid w:val="004E13A1"/>
    <w:rsid w:val="004E3C45"/>
    <w:rsid w:val="004E42E6"/>
    <w:rsid w:val="004E78C5"/>
    <w:rsid w:val="004E7D95"/>
    <w:rsid w:val="004F04B3"/>
    <w:rsid w:val="004F4EAE"/>
    <w:rsid w:val="004F55AC"/>
    <w:rsid w:val="004F6B12"/>
    <w:rsid w:val="00502C09"/>
    <w:rsid w:val="00503D46"/>
    <w:rsid w:val="0050491A"/>
    <w:rsid w:val="0050682B"/>
    <w:rsid w:val="005079B7"/>
    <w:rsid w:val="005126DE"/>
    <w:rsid w:val="00514575"/>
    <w:rsid w:val="005150F8"/>
    <w:rsid w:val="005157C5"/>
    <w:rsid w:val="005160EF"/>
    <w:rsid w:val="00517891"/>
    <w:rsid w:val="00524068"/>
    <w:rsid w:val="005250D1"/>
    <w:rsid w:val="00530AAD"/>
    <w:rsid w:val="00532D09"/>
    <w:rsid w:val="00535248"/>
    <w:rsid w:val="00535260"/>
    <w:rsid w:val="00535EA5"/>
    <w:rsid w:val="00537A9C"/>
    <w:rsid w:val="005401E8"/>
    <w:rsid w:val="00544443"/>
    <w:rsid w:val="00546246"/>
    <w:rsid w:val="0054633D"/>
    <w:rsid w:val="00551969"/>
    <w:rsid w:val="00553E64"/>
    <w:rsid w:val="00556B6D"/>
    <w:rsid w:val="00557096"/>
    <w:rsid w:val="00557520"/>
    <w:rsid w:val="00561FFB"/>
    <w:rsid w:val="00562DA7"/>
    <w:rsid w:val="00563461"/>
    <w:rsid w:val="005648FE"/>
    <w:rsid w:val="00565468"/>
    <w:rsid w:val="0056613C"/>
    <w:rsid w:val="0056742D"/>
    <w:rsid w:val="005675B5"/>
    <w:rsid w:val="0057083C"/>
    <w:rsid w:val="00570C7E"/>
    <w:rsid w:val="00571961"/>
    <w:rsid w:val="00571A24"/>
    <w:rsid w:val="005811A3"/>
    <w:rsid w:val="00582A12"/>
    <w:rsid w:val="00590585"/>
    <w:rsid w:val="00590EE4"/>
    <w:rsid w:val="0059174E"/>
    <w:rsid w:val="00591F74"/>
    <w:rsid w:val="00595EA4"/>
    <w:rsid w:val="005A0FAC"/>
    <w:rsid w:val="005A2C11"/>
    <w:rsid w:val="005A4CE2"/>
    <w:rsid w:val="005A4D15"/>
    <w:rsid w:val="005A724F"/>
    <w:rsid w:val="005B047B"/>
    <w:rsid w:val="005B0D37"/>
    <w:rsid w:val="005B15B0"/>
    <w:rsid w:val="005B2049"/>
    <w:rsid w:val="005B3618"/>
    <w:rsid w:val="005B3E73"/>
    <w:rsid w:val="005B462F"/>
    <w:rsid w:val="005B46ED"/>
    <w:rsid w:val="005B5386"/>
    <w:rsid w:val="005C0DCC"/>
    <w:rsid w:val="005C4D47"/>
    <w:rsid w:val="005C74AF"/>
    <w:rsid w:val="005C7A06"/>
    <w:rsid w:val="005C7A07"/>
    <w:rsid w:val="005D0FCF"/>
    <w:rsid w:val="005D2472"/>
    <w:rsid w:val="005D3BE8"/>
    <w:rsid w:val="005D481C"/>
    <w:rsid w:val="005D6246"/>
    <w:rsid w:val="005D631C"/>
    <w:rsid w:val="005D6709"/>
    <w:rsid w:val="005E10A6"/>
    <w:rsid w:val="005E615E"/>
    <w:rsid w:val="005E66A8"/>
    <w:rsid w:val="005E708C"/>
    <w:rsid w:val="005E748D"/>
    <w:rsid w:val="005F17EB"/>
    <w:rsid w:val="005F2FA5"/>
    <w:rsid w:val="005F5F61"/>
    <w:rsid w:val="005F6837"/>
    <w:rsid w:val="006026D1"/>
    <w:rsid w:val="00602C81"/>
    <w:rsid w:val="00602CEF"/>
    <w:rsid w:val="006047F3"/>
    <w:rsid w:val="00605839"/>
    <w:rsid w:val="00605D47"/>
    <w:rsid w:val="00605D74"/>
    <w:rsid w:val="00606AA6"/>
    <w:rsid w:val="00607F34"/>
    <w:rsid w:val="00610846"/>
    <w:rsid w:val="00610940"/>
    <w:rsid w:val="00610AA7"/>
    <w:rsid w:val="00612693"/>
    <w:rsid w:val="0062155D"/>
    <w:rsid w:val="006219FD"/>
    <w:rsid w:val="006243B0"/>
    <w:rsid w:val="00624DA1"/>
    <w:rsid w:val="00626518"/>
    <w:rsid w:val="00626992"/>
    <w:rsid w:val="00631015"/>
    <w:rsid w:val="00631ABB"/>
    <w:rsid w:val="00633BD1"/>
    <w:rsid w:val="00633D5F"/>
    <w:rsid w:val="00633E45"/>
    <w:rsid w:val="00634125"/>
    <w:rsid w:val="00634455"/>
    <w:rsid w:val="006354DE"/>
    <w:rsid w:val="0063723E"/>
    <w:rsid w:val="006416D9"/>
    <w:rsid w:val="00642328"/>
    <w:rsid w:val="00642D4E"/>
    <w:rsid w:val="00645807"/>
    <w:rsid w:val="0064691C"/>
    <w:rsid w:val="00653B5A"/>
    <w:rsid w:val="00654D39"/>
    <w:rsid w:val="00656C8D"/>
    <w:rsid w:val="00660464"/>
    <w:rsid w:val="00661471"/>
    <w:rsid w:val="0066270A"/>
    <w:rsid w:val="0066354B"/>
    <w:rsid w:val="006642C2"/>
    <w:rsid w:val="00665086"/>
    <w:rsid w:val="00666884"/>
    <w:rsid w:val="006671B1"/>
    <w:rsid w:val="0067157B"/>
    <w:rsid w:val="00672066"/>
    <w:rsid w:val="00674520"/>
    <w:rsid w:val="006752EB"/>
    <w:rsid w:val="0068049A"/>
    <w:rsid w:val="00683056"/>
    <w:rsid w:val="00683443"/>
    <w:rsid w:val="00683C09"/>
    <w:rsid w:val="00684F9A"/>
    <w:rsid w:val="00686982"/>
    <w:rsid w:val="006909CD"/>
    <w:rsid w:val="006918D9"/>
    <w:rsid w:val="00692BB5"/>
    <w:rsid w:val="00693A3A"/>
    <w:rsid w:val="006946FE"/>
    <w:rsid w:val="00696EBD"/>
    <w:rsid w:val="006A1440"/>
    <w:rsid w:val="006A29AE"/>
    <w:rsid w:val="006A3D92"/>
    <w:rsid w:val="006A588F"/>
    <w:rsid w:val="006A6396"/>
    <w:rsid w:val="006B0DEB"/>
    <w:rsid w:val="006B2B99"/>
    <w:rsid w:val="006B450A"/>
    <w:rsid w:val="006B75F9"/>
    <w:rsid w:val="006C1D96"/>
    <w:rsid w:val="006C24C2"/>
    <w:rsid w:val="006C2B6F"/>
    <w:rsid w:val="006C2F1B"/>
    <w:rsid w:val="006C460A"/>
    <w:rsid w:val="006C5840"/>
    <w:rsid w:val="006C7520"/>
    <w:rsid w:val="006C75EF"/>
    <w:rsid w:val="006D0633"/>
    <w:rsid w:val="006D1546"/>
    <w:rsid w:val="006D2051"/>
    <w:rsid w:val="006D2B87"/>
    <w:rsid w:val="006D3C89"/>
    <w:rsid w:val="006D41EA"/>
    <w:rsid w:val="006D4F21"/>
    <w:rsid w:val="006D5701"/>
    <w:rsid w:val="006D749C"/>
    <w:rsid w:val="006E00B1"/>
    <w:rsid w:val="006E2602"/>
    <w:rsid w:val="006E4FBF"/>
    <w:rsid w:val="006E521E"/>
    <w:rsid w:val="006E57C5"/>
    <w:rsid w:val="006E5C57"/>
    <w:rsid w:val="006F0673"/>
    <w:rsid w:val="006F0DBF"/>
    <w:rsid w:val="00701701"/>
    <w:rsid w:val="0070220C"/>
    <w:rsid w:val="0070296F"/>
    <w:rsid w:val="0070480A"/>
    <w:rsid w:val="00705286"/>
    <w:rsid w:val="00706E4A"/>
    <w:rsid w:val="0071418B"/>
    <w:rsid w:val="007171F8"/>
    <w:rsid w:val="00720BB6"/>
    <w:rsid w:val="00722FF2"/>
    <w:rsid w:val="007271C8"/>
    <w:rsid w:val="00731EAB"/>
    <w:rsid w:val="007320AC"/>
    <w:rsid w:val="00733059"/>
    <w:rsid w:val="00733861"/>
    <w:rsid w:val="007343E1"/>
    <w:rsid w:val="0073496F"/>
    <w:rsid w:val="00735CDF"/>
    <w:rsid w:val="00741791"/>
    <w:rsid w:val="00743661"/>
    <w:rsid w:val="0074461B"/>
    <w:rsid w:val="00746DC2"/>
    <w:rsid w:val="007508F1"/>
    <w:rsid w:val="00753A44"/>
    <w:rsid w:val="007546E2"/>
    <w:rsid w:val="00754779"/>
    <w:rsid w:val="00754D0E"/>
    <w:rsid w:val="0075526C"/>
    <w:rsid w:val="0076040A"/>
    <w:rsid w:val="00760B29"/>
    <w:rsid w:val="00760FAC"/>
    <w:rsid w:val="00762A8C"/>
    <w:rsid w:val="00762EAA"/>
    <w:rsid w:val="00770C51"/>
    <w:rsid w:val="00775518"/>
    <w:rsid w:val="007755B9"/>
    <w:rsid w:val="00781512"/>
    <w:rsid w:val="007816CC"/>
    <w:rsid w:val="00781BFF"/>
    <w:rsid w:val="0078558E"/>
    <w:rsid w:val="00786B90"/>
    <w:rsid w:val="00786D99"/>
    <w:rsid w:val="0078721A"/>
    <w:rsid w:val="007903C7"/>
    <w:rsid w:val="00790F40"/>
    <w:rsid w:val="00791642"/>
    <w:rsid w:val="007926C7"/>
    <w:rsid w:val="00796D39"/>
    <w:rsid w:val="0079707B"/>
    <w:rsid w:val="0079718B"/>
    <w:rsid w:val="00797E40"/>
    <w:rsid w:val="007A0735"/>
    <w:rsid w:val="007A0806"/>
    <w:rsid w:val="007A0A84"/>
    <w:rsid w:val="007A39FC"/>
    <w:rsid w:val="007A63F5"/>
    <w:rsid w:val="007B0B8E"/>
    <w:rsid w:val="007B1425"/>
    <w:rsid w:val="007B236C"/>
    <w:rsid w:val="007B2D31"/>
    <w:rsid w:val="007B5AEA"/>
    <w:rsid w:val="007B6479"/>
    <w:rsid w:val="007B7C8D"/>
    <w:rsid w:val="007B7D47"/>
    <w:rsid w:val="007C15D4"/>
    <w:rsid w:val="007C2B2D"/>
    <w:rsid w:val="007C2B3D"/>
    <w:rsid w:val="007C3748"/>
    <w:rsid w:val="007C411E"/>
    <w:rsid w:val="007D008F"/>
    <w:rsid w:val="007D0679"/>
    <w:rsid w:val="007D1762"/>
    <w:rsid w:val="007D3427"/>
    <w:rsid w:val="007D5BA6"/>
    <w:rsid w:val="007D6FC6"/>
    <w:rsid w:val="007D7917"/>
    <w:rsid w:val="007E545B"/>
    <w:rsid w:val="007E5C9E"/>
    <w:rsid w:val="007E6CFA"/>
    <w:rsid w:val="007E7EB6"/>
    <w:rsid w:val="007F05EE"/>
    <w:rsid w:val="007F3951"/>
    <w:rsid w:val="007F4660"/>
    <w:rsid w:val="007F756A"/>
    <w:rsid w:val="007F7CAE"/>
    <w:rsid w:val="00800752"/>
    <w:rsid w:val="00800C5C"/>
    <w:rsid w:val="00805612"/>
    <w:rsid w:val="00806844"/>
    <w:rsid w:val="00810272"/>
    <w:rsid w:val="00811575"/>
    <w:rsid w:val="008118D1"/>
    <w:rsid w:val="00812D94"/>
    <w:rsid w:val="00814762"/>
    <w:rsid w:val="00817C0B"/>
    <w:rsid w:val="00817CEB"/>
    <w:rsid w:val="00820D2F"/>
    <w:rsid w:val="008224B4"/>
    <w:rsid w:val="0082419A"/>
    <w:rsid w:val="00824996"/>
    <w:rsid w:val="00830350"/>
    <w:rsid w:val="00831A0C"/>
    <w:rsid w:val="008335F7"/>
    <w:rsid w:val="00833BBF"/>
    <w:rsid w:val="00834576"/>
    <w:rsid w:val="008346DF"/>
    <w:rsid w:val="00842D2A"/>
    <w:rsid w:val="008441EF"/>
    <w:rsid w:val="0084493D"/>
    <w:rsid w:val="0084574B"/>
    <w:rsid w:val="00845E74"/>
    <w:rsid w:val="008465F2"/>
    <w:rsid w:val="00846865"/>
    <w:rsid w:val="00846CF1"/>
    <w:rsid w:val="008536EC"/>
    <w:rsid w:val="00853DC4"/>
    <w:rsid w:val="00853ECD"/>
    <w:rsid w:val="00855FBB"/>
    <w:rsid w:val="008567A9"/>
    <w:rsid w:val="00856ACD"/>
    <w:rsid w:val="00860AB6"/>
    <w:rsid w:val="00862071"/>
    <w:rsid w:val="00864848"/>
    <w:rsid w:val="00865090"/>
    <w:rsid w:val="00865F03"/>
    <w:rsid w:val="00866053"/>
    <w:rsid w:val="00867486"/>
    <w:rsid w:val="00867E59"/>
    <w:rsid w:val="0087045C"/>
    <w:rsid w:val="00872596"/>
    <w:rsid w:val="00873223"/>
    <w:rsid w:val="00873B55"/>
    <w:rsid w:val="0087437A"/>
    <w:rsid w:val="00876633"/>
    <w:rsid w:val="00876760"/>
    <w:rsid w:val="00880442"/>
    <w:rsid w:val="00884B0B"/>
    <w:rsid w:val="00885B28"/>
    <w:rsid w:val="00886277"/>
    <w:rsid w:val="008905EE"/>
    <w:rsid w:val="008909E0"/>
    <w:rsid w:val="0089330A"/>
    <w:rsid w:val="00895606"/>
    <w:rsid w:val="00897EEB"/>
    <w:rsid w:val="008A2A5C"/>
    <w:rsid w:val="008A3F0C"/>
    <w:rsid w:val="008A4E3E"/>
    <w:rsid w:val="008A7F99"/>
    <w:rsid w:val="008B0C39"/>
    <w:rsid w:val="008B15C1"/>
    <w:rsid w:val="008B2BD5"/>
    <w:rsid w:val="008B2C49"/>
    <w:rsid w:val="008B41FB"/>
    <w:rsid w:val="008B4F6F"/>
    <w:rsid w:val="008B577B"/>
    <w:rsid w:val="008C000F"/>
    <w:rsid w:val="008C05F9"/>
    <w:rsid w:val="008C0BC6"/>
    <w:rsid w:val="008C2A98"/>
    <w:rsid w:val="008C7C04"/>
    <w:rsid w:val="008C7E50"/>
    <w:rsid w:val="008D0190"/>
    <w:rsid w:val="008D512C"/>
    <w:rsid w:val="008D69AE"/>
    <w:rsid w:val="008D70EB"/>
    <w:rsid w:val="008E140E"/>
    <w:rsid w:val="008E1A19"/>
    <w:rsid w:val="008E47AA"/>
    <w:rsid w:val="008E52CE"/>
    <w:rsid w:val="008E5762"/>
    <w:rsid w:val="008E6222"/>
    <w:rsid w:val="008E71BC"/>
    <w:rsid w:val="008F0797"/>
    <w:rsid w:val="008F08A5"/>
    <w:rsid w:val="008F1E4E"/>
    <w:rsid w:val="008F45C9"/>
    <w:rsid w:val="008F5549"/>
    <w:rsid w:val="008F598C"/>
    <w:rsid w:val="008F6AB2"/>
    <w:rsid w:val="008F7667"/>
    <w:rsid w:val="00900282"/>
    <w:rsid w:val="00906D2E"/>
    <w:rsid w:val="009074D1"/>
    <w:rsid w:val="0090761A"/>
    <w:rsid w:val="009110AC"/>
    <w:rsid w:val="00912801"/>
    <w:rsid w:val="00912D4B"/>
    <w:rsid w:val="00913E46"/>
    <w:rsid w:val="0092307C"/>
    <w:rsid w:val="0092763C"/>
    <w:rsid w:val="009304D8"/>
    <w:rsid w:val="0093077D"/>
    <w:rsid w:val="00931017"/>
    <w:rsid w:val="00931695"/>
    <w:rsid w:val="00934BE3"/>
    <w:rsid w:val="009357E6"/>
    <w:rsid w:val="0093590C"/>
    <w:rsid w:val="00941B99"/>
    <w:rsid w:val="00942532"/>
    <w:rsid w:val="009427C6"/>
    <w:rsid w:val="00946416"/>
    <w:rsid w:val="00946C78"/>
    <w:rsid w:val="00951583"/>
    <w:rsid w:val="00954836"/>
    <w:rsid w:val="00956AB1"/>
    <w:rsid w:val="0095752F"/>
    <w:rsid w:val="00957992"/>
    <w:rsid w:val="00960259"/>
    <w:rsid w:val="009616E7"/>
    <w:rsid w:val="00962E5D"/>
    <w:rsid w:val="00963DCB"/>
    <w:rsid w:val="009653B9"/>
    <w:rsid w:val="00971F60"/>
    <w:rsid w:val="0097446D"/>
    <w:rsid w:val="0097578B"/>
    <w:rsid w:val="00981909"/>
    <w:rsid w:val="009844EA"/>
    <w:rsid w:val="00985FB8"/>
    <w:rsid w:val="00987B57"/>
    <w:rsid w:val="0099005C"/>
    <w:rsid w:val="00991FD2"/>
    <w:rsid w:val="009923EA"/>
    <w:rsid w:val="00993888"/>
    <w:rsid w:val="0099516F"/>
    <w:rsid w:val="009979E5"/>
    <w:rsid w:val="009A22B4"/>
    <w:rsid w:val="009A2F8D"/>
    <w:rsid w:val="009A4823"/>
    <w:rsid w:val="009A641A"/>
    <w:rsid w:val="009A6D40"/>
    <w:rsid w:val="009B2258"/>
    <w:rsid w:val="009B2D96"/>
    <w:rsid w:val="009B5D5E"/>
    <w:rsid w:val="009B6380"/>
    <w:rsid w:val="009C03DE"/>
    <w:rsid w:val="009C35A8"/>
    <w:rsid w:val="009C3798"/>
    <w:rsid w:val="009C5501"/>
    <w:rsid w:val="009C66DA"/>
    <w:rsid w:val="009C6CBE"/>
    <w:rsid w:val="009C7F71"/>
    <w:rsid w:val="009D1F20"/>
    <w:rsid w:val="009D1FFC"/>
    <w:rsid w:val="009D4084"/>
    <w:rsid w:val="009D5FEE"/>
    <w:rsid w:val="009E141C"/>
    <w:rsid w:val="009E3E1C"/>
    <w:rsid w:val="009E42F8"/>
    <w:rsid w:val="009E626A"/>
    <w:rsid w:val="009E6E9A"/>
    <w:rsid w:val="009E7163"/>
    <w:rsid w:val="009E75C5"/>
    <w:rsid w:val="009E7732"/>
    <w:rsid w:val="009E7AFE"/>
    <w:rsid w:val="009F3507"/>
    <w:rsid w:val="009F3516"/>
    <w:rsid w:val="009F4316"/>
    <w:rsid w:val="00A01349"/>
    <w:rsid w:val="00A03721"/>
    <w:rsid w:val="00A03F24"/>
    <w:rsid w:val="00A05F66"/>
    <w:rsid w:val="00A06813"/>
    <w:rsid w:val="00A06868"/>
    <w:rsid w:val="00A070F0"/>
    <w:rsid w:val="00A12113"/>
    <w:rsid w:val="00A13102"/>
    <w:rsid w:val="00A1396B"/>
    <w:rsid w:val="00A14A2F"/>
    <w:rsid w:val="00A1653C"/>
    <w:rsid w:val="00A21097"/>
    <w:rsid w:val="00A21F0C"/>
    <w:rsid w:val="00A22437"/>
    <w:rsid w:val="00A251B5"/>
    <w:rsid w:val="00A3011E"/>
    <w:rsid w:val="00A30E5C"/>
    <w:rsid w:val="00A31671"/>
    <w:rsid w:val="00A3381E"/>
    <w:rsid w:val="00A3398E"/>
    <w:rsid w:val="00A36974"/>
    <w:rsid w:val="00A37D16"/>
    <w:rsid w:val="00A45874"/>
    <w:rsid w:val="00A469A4"/>
    <w:rsid w:val="00A509B5"/>
    <w:rsid w:val="00A50FF7"/>
    <w:rsid w:val="00A5221B"/>
    <w:rsid w:val="00A531EF"/>
    <w:rsid w:val="00A56BC3"/>
    <w:rsid w:val="00A6064D"/>
    <w:rsid w:val="00A63B5C"/>
    <w:rsid w:val="00A63B64"/>
    <w:rsid w:val="00A64CE4"/>
    <w:rsid w:val="00A671E6"/>
    <w:rsid w:val="00A72C36"/>
    <w:rsid w:val="00A74548"/>
    <w:rsid w:val="00A74F79"/>
    <w:rsid w:val="00A760D4"/>
    <w:rsid w:val="00A760E4"/>
    <w:rsid w:val="00A761CC"/>
    <w:rsid w:val="00A7685F"/>
    <w:rsid w:val="00A76E60"/>
    <w:rsid w:val="00A777C0"/>
    <w:rsid w:val="00A80231"/>
    <w:rsid w:val="00A82367"/>
    <w:rsid w:val="00A83022"/>
    <w:rsid w:val="00A85F3A"/>
    <w:rsid w:val="00A917EB"/>
    <w:rsid w:val="00A91D77"/>
    <w:rsid w:val="00A92884"/>
    <w:rsid w:val="00A94F46"/>
    <w:rsid w:val="00A952B7"/>
    <w:rsid w:val="00A96696"/>
    <w:rsid w:val="00A96F59"/>
    <w:rsid w:val="00AA061D"/>
    <w:rsid w:val="00AA12A3"/>
    <w:rsid w:val="00AA16EF"/>
    <w:rsid w:val="00AA495D"/>
    <w:rsid w:val="00AA55EB"/>
    <w:rsid w:val="00AA65B3"/>
    <w:rsid w:val="00AB0EF3"/>
    <w:rsid w:val="00AB1719"/>
    <w:rsid w:val="00AB294E"/>
    <w:rsid w:val="00AB2BDC"/>
    <w:rsid w:val="00AB3963"/>
    <w:rsid w:val="00AB5579"/>
    <w:rsid w:val="00AB5701"/>
    <w:rsid w:val="00AC0D2E"/>
    <w:rsid w:val="00AC2147"/>
    <w:rsid w:val="00AC3BDA"/>
    <w:rsid w:val="00AC4819"/>
    <w:rsid w:val="00AC48F5"/>
    <w:rsid w:val="00AC4AED"/>
    <w:rsid w:val="00AC52F2"/>
    <w:rsid w:val="00AC65D9"/>
    <w:rsid w:val="00AC72E4"/>
    <w:rsid w:val="00AD0642"/>
    <w:rsid w:val="00AD0D9C"/>
    <w:rsid w:val="00AD11B3"/>
    <w:rsid w:val="00AD1763"/>
    <w:rsid w:val="00AD1D10"/>
    <w:rsid w:val="00AD2167"/>
    <w:rsid w:val="00AD5E3D"/>
    <w:rsid w:val="00AE5141"/>
    <w:rsid w:val="00AE5E4B"/>
    <w:rsid w:val="00AE6036"/>
    <w:rsid w:val="00AE7FA2"/>
    <w:rsid w:val="00AF65AF"/>
    <w:rsid w:val="00AF65F2"/>
    <w:rsid w:val="00B009D3"/>
    <w:rsid w:val="00B00E40"/>
    <w:rsid w:val="00B0588D"/>
    <w:rsid w:val="00B0624B"/>
    <w:rsid w:val="00B06591"/>
    <w:rsid w:val="00B06738"/>
    <w:rsid w:val="00B07C4F"/>
    <w:rsid w:val="00B10F7B"/>
    <w:rsid w:val="00B11D8F"/>
    <w:rsid w:val="00B12884"/>
    <w:rsid w:val="00B13546"/>
    <w:rsid w:val="00B13AC1"/>
    <w:rsid w:val="00B1536B"/>
    <w:rsid w:val="00B17A60"/>
    <w:rsid w:val="00B17FE5"/>
    <w:rsid w:val="00B20778"/>
    <w:rsid w:val="00B20D34"/>
    <w:rsid w:val="00B21125"/>
    <w:rsid w:val="00B217BB"/>
    <w:rsid w:val="00B234E6"/>
    <w:rsid w:val="00B25831"/>
    <w:rsid w:val="00B26831"/>
    <w:rsid w:val="00B26A3C"/>
    <w:rsid w:val="00B27C88"/>
    <w:rsid w:val="00B3016A"/>
    <w:rsid w:val="00B31CA5"/>
    <w:rsid w:val="00B32231"/>
    <w:rsid w:val="00B349B3"/>
    <w:rsid w:val="00B37DA7"/>
    <w:rsid w:val="00B37F7C"/>
    <w:rsid w:val="00B409FF"/>
    <w:rsid w:val="00B45123"/>
    <w:rsid w:val="00B45EA8"/>
    <w:rsid w:val="00B46186"/>
    <w:rsid w:val="00B47B19"/>
    <w:rsid w:val="00B50459"/>
    <w:rsid w:val="00B5446E"/>
    <w:rsid w:val="00B54E48"/>
    <w:rsid w:val="00B5571C"/>
    <w:rsid w:val="00B56E5C"/>
    <w:rsid w:val="00B605D1"/>
    <w:rsid w:val="00B61CA4"/>
    <w:rsid w:val="00B64938"/>
    <w:rsid w:val="00B649C5"/>
    <w:rsid w:val="00B741AE"/>
    <w:rsid w:val="00B74619"/>
    <w:rsid w:val="00B77BE2"/>
    <w:rsid w:val="00B809C9"/>
    <w:rsid w:val="00B83C19"/>
    <w:rsid w:val="00B841A5"/>
    <w:rsid w:val="00B86453"/>
    <w:rsid w:val="00B912D2"/>
    <w:rsid w:val="00B91458"/>
    <w:rsid w:val="00B92885"/>
    <w:rsid w:val="00B94865"/>
    <w:rsid w:val="00B9665A"/>
    <w:rsid w:val="00B9711E"/>
    <w:rsid w:val="00B972C3"/>
    <w:rsid w:val="00BA2115"/>
    <w:rsid w:val="00BA5F58"/>
    <w:rsid w:val="00BB0FB4"/>
    <w:rsid w:val="00BB1A07"/>
    <w:rsid w:val="00BB5DBF"/>
    <w:rsid w:val="00BB6031"/>
    <w:rsid w:val="00BB62F7"/>
    <w:rsid w:val="00BB6AEB"/>
    <w:rsid w:val="00BB77D1"/>
    <w:rsid w:val="00BC0D8E"/>
    <w:rsid w:val="00BC0F04"/>
    <w:rsid w:val="00BC125F"/>
    <w:rsid w:val="00BC1733"/>
    <w:rsid w:val="00BC3CAA"/>
    <w:rsid w:val="00BC3E1C"/>
    <w:rsid w:val="00BC3E7F"/>
    <w:rsid w:val="00BC4F1E"/>
    <w:rsid w:val="00BC7732"/>
    <w:rsid w:val="00BD0588"/>
    <w:rsid w:val="00BD0D56"/>
    <w:rsid w:val="00BD21B3"/>
    <w:rsid w:val="00BD2AC1"/>
    <w:rsid w:val="00BD2B1F"/>
    <w:rsid w:val="00BD3231"/>
    <w:rsid w:val="00BD4498"/>
    <w:rsid w:val="00BD4C5C"/>
    <w:rsid w:val="00BD6D96"/>
    <w:rsid w:val="00BD76B1"/>
    <w:rsid w:val="00BD7A75"/>
    <w:rsid w:val="00BE0E34"/>
    <w:rsid w:val="00BE2212"/>
    <w:rsid w:val="00BE49D4"/>
    <w:rsid w:val="00BE587C"/>
    <w:rsid w:val="00BE5E28"/>
    <w:rsid w:val="00BE6649"/>
    <w:rsid w:val="00BE693E"/>
    <w:rsid w:val="00BE6CAA"/>
    <w:rsid w:val="00BF0584"/>
    <w:rsid w:val="00BF2AA5"/>
    <w:rsid w:val="00BF5716"/>
    <w:rsid w:val="00BF7A64"/>
    <w:rsid w:val="00C00784"/>
    <w:rsid w:val="00C011BB"/>
    <w:rsid w:val="00C01752"/>
    <w:rsid w:val="00C027DE"/>
    <w:rsid w:val="00C039A5"/>
    <w:rsid w:val="00C05C93"/>
    <w:rsid w:val="00C074C7"/>
    <w:rsid w:val="00C11EF1"/>
    <w:rsid w:val="00C1322C"/>
    <w:rsid w:val="00C14495"/>
    <w:rsid w:val="00C156D2"/>
    <w:rsid w:val="00C15B17"/>
    <w:rsid w:val="00C2322B"/>
    <w:rsid w:val="00C23402"/>
    <w:rsid w:val="00C246DF"/>
    <w:rsid w:val="00C26318"/>
    <w:rsid w:val="00C263B1"/>
    <w:rsid w:val="00C26883"/>
    <w:rsid w:val="00C27537"/>
    <w:rsid w:val="00C3059F"/>
    <w:rsid w:val="00C306B7"/>
    <w:rsid w:val="00C317B9"/>
    <w:rsid w:val="00C33905"/>
    <w:rsid w:val="00C373F7"/>
    <w:rsid w:val="00C404AB"/>
    <w:rsid w:val="00C40E77"/>
    <w:rsid w:val="00C43F50"/>
    <w:rsid w:val="00C44A96"/>
    <w:rsid w:val="00C50D77"/>
    <w:rsid w:val="00C51315"/>
    <w:rsid w:val="00C51421"/>
    <w:rsid w:val="00C517DC"/>
    <w:rsid w:val="00C52592"/>
    <w:rsid w:val="00C5397F"/>
    <w:rsid w:val="00C5416F"/>
    <w:rsid w:val="00C6169A"/>
    <w:rsid w:val="00C61BED"/>
    <w:rsid w:val="00C66A3D"/>
    <w:rsid w:val="00C67F62"/>
    <w:rsid w:val="00C70F23"/>
    <w:rsid w:val="00C72EF8"/>
    <w:rsid w:val="00C73747"/>
    <w:rsid w:val="00C73BA6"/>
    <w:rsid w:val="00C80848"/>
    <w:rsid w:val="00C82ED1"/>
    <w:rsid w:val="00C86665"/>
    <w:rsid w:val="00C912B9"/>
    <w:rsid w:val="00C916EF"/>
    <w:rsid w:val="00C919F0"/>
    <w:rsid w:val="00C95DDE"/>
    <w:rsid w:val="00CA1469"/>
    <w:rsid w:val="00CA177E"/>
    <w:rsid w:val="00CA1A05"/>
    <w:rsid w:val="00CA530F"/>
    <w:rsid w:val="00CA5BE6"/>
    <w:rsid w:val="00CB0BB9"/>
    <w:rsid w:val="00CB12B4"/>
    <w:rsid w:val="00CB5174"/>
    <w:rsid w:val="00CB640E"/>
    <w:rsid w:val="00CC0ACB"/>
    <w:rsid w:val="00CC0BD0"/>
    <w:rsid w:val="00CC4617"/>
    <w:rsid w:val="00CC476E"/>
    <w:rsid w:val="00CC5C25"/>
    <w:rsid w:val="00CC5CB2"/>
    <w:rsid w:val="00CC64A4"/>
    <w:rsid w:val="00CC75D8"/>
    <w:rsid w:val="00CC7E73"/>
    <w:rsid w:val="00CD011E"/>
    <w:rsid w:val="00CD1197"/>
    <w:rsid w:val="00CD2EB8"/>
    <w:rsid w:val="00CD4DFD"/>
    <w:rsid w:val="00CD769D"/>
    <w:rsid w:val="00CE024F"/>
    <w:rsid w:val="00CE255D"/>
    <w:rsid w:val="00CE606F"/>
    <w:rsid w:val="00CE70B3"/>
    <w:rsid w:val="00CF088D"/>
    <w:rsid w:val="00CF4F35"/>
    <w:rsid w:val="00D02218"/>
    <w:rsid w:val="00D05178"/>
    <w:rsid w:val="00D057E4"/>
    <w:rsid w:val="00D059AB"/>
    <w:rsid w:val="00D06E1B"/>
    <w:rsid w:val="00D07E4D"/>
    <w:rsid w:val="00D10FA3"/>
    <w:rsid w:val="00D111BF"/>
    <w:rsid w:val="00D126D1"/>
    <w:rsid w:val="00D13DB1"/>
    <w:rsid w:val="00D14862"/>
    <w:rsid w:val="00D2144D"/>
    <w:rsid w:val="00D21E08"/>
    <w:rsid w:val="00D23068"/>
    <w:rsid w:val="00D256A3"/>
    <w:rsid w:val="00D27732"/>
    <w:rsid w:val="00D3250F"/>
    <w:rsid w:val="00D40F17"/>
    <w:rsid w:val="00D42FA7"/>
    <w:rsid w:val="00D4303E"/>
    <w:rsid w:val="00D4471A"/>
    <w:rsid w:val="00D459D3"/>
    <w:rsid w:val="00D46BDC"/>
    <w:rsid w:val="00D53043"/>
    <w:rsid w:val="00D54806"/>
    <w:rsid w:val="00D6002B"/>
    <w:rsid w:val="00D64229"/>
    <w:rsid w:val="00D65D63"/>
    <w:rsid w:val="00D72F95"/>
    <w:rsid w:val="00D73E09"/>
    <w:rsid w:val="00D767D5"/>
    <w:rsid w:val="00D80BC9"/>
    <w:rsid w:val="00D80E4B"/>
    <w:rsid w:val="00D829A5"/>
    <w:rsid w:val="00D83928"/>
    <w:rsid w:val="00D8435B"/>
    <w:rsid w:val="00D8440C"/>
    <w:rsid w:val="00D850FF"/>
    <w:rsid w:val="00D87476"/>
    <w:rsid w:val="00D90E9A"/>
    <w:rsid w:val="00D94654"/>
    <w:rsid w:val="00D97939"/>
    <w:rsid w:val="00DA00C2"/>
    <w:rsid w:val="00DA012F"/>
    <w:rsid w:val="00DA08CB"/>
    <w:rsid w:val="00DA1E10"/>
    <w:rsid w:val="00DA2FB1"/>
    <w:rsid w:val="00DA3E35"/>
    <w:rsid w:val="00DB0C56"/>
    <w:rsid w:val="00DB13FC"/>
    <w:rsid w:val="00DB4560"/>
    <w:rsid w:val="00DB50D1"/>
    <w:rsid w:val="00DB78AF"/>
    <w:rsid w:val="00DB7E14"/>
    <w:rsid w:val="00DC1AA0"/>
    <w:rsid w:val="00DC31E9"/>
    <w:rsid w:val="00DC436B"/>
    <w:rsid w:val="00DC437B"/>
    <w:rsid w:val="00DD064B"/>
    <w:rsid w:val="00DD0830"/>
    <w:rsid w:val="00DD31A8"/>
    <w:rsid w:val="00DD33EA"/>
    <w:rsid w:val="00DD3AD0"/>
    <w:rsid w:val="00DD546D"/>
    <w:rsid w:val="00DD58BF"/>
    <w:rsid w:val="00DD75F8"/>
    <w:rsid w:val="00DE01A6"/>
    <w:rsid w:val="00DE19E4"/>
    <w:rsid w:val="00DE2167"/>
    <w:rsid w:val="00DE2C4F"/>
    <w:rsid w:val="00DE3092"/>
    <w:rsid w:val="00DE3675"/>
    <w:rsid w:val="00DE3FD1"/>
    <w:rsid w:val="00DE4BD6"/>
    <w:rsid w:val="00DE7423"/>
    <w:rsid w:val="00DF1505"/>
    <w:rsid w:val="00DF27ED"/>
    <w:rsid w:val="00DF556A"/>
    <w:rsid w:val="00DF7591"/>
    <w:rsid w:val="00E0011F"/>
    <w:rsid w:val="00E03417"/>
    <w:rsid w:val="00E0367A"/>
    <w:rsid w:val="00E042C6"/>
    <w:rsid w:val="00E073B8"/>
    <w:rsid w:val="00E07FA1"/>
    <w:rsid w:val="00E10DF5"/>
    <w:rsid w:val="00E126D1"/>
    <w:rsid w:val="00E155BE"/>
    <w:rsid w:val="00E1759C"/>
    <w:rsid w:val="00E177B8"/>
    <w:rsid w:val="00E20D60"/>
    <w:rsid w:val="00E218B5"/>
    <w:rsid w:val="00E22AA0"/>
    <w:rsid w:val="00E2314C"/>
    <w:rsid w:val="00E232AE"/>
    <w:rsid w:val="00E24EB0"/>
    <w:rsid w:val="00E25F79"/>
    <w:rsid w:val="00E272DC"/>
    <w:rsid w:val="00E31562"/>
    <w:rsid w:val="00E337CB"/>
    <w:rsid w:val="00E345BD"/>
    <w:rsid w:val="00E34EF8"/>
    <w:rsid w:val="00E36CEC"/>
    <w:rsid w:val="00E40462"/>
    <w:rsid w:val="00E4475B"/>
    <w:rsid w:val="00E44E25"/>
    <w:rsid w:val="00E45902"/>
    <w:rsid w:val="00E50470"/>
    <w:rsid w:val="00E5585F"/>
    <w:rsid w:val="00E56D81"/>
    <w:rsid w:val="00E57DD4"/>
    <w:rsid w:val="00E6057E"/>
    <w:rsid w:val="00E60F04"/>
    <w:rsid w:val="00E6289D"/>
    <w:rsid w:val="00E643E5"/>
    <w:rsid w:val="00E648BB"/>
    <w:rsid w:val="00E64E82"/>
    <w:rsid w:val="00E6517B"/>
    <w:rsid w:val="00E66B4F"/>
    <w:rsid w:val="00E66E56"/>
    <w:rsid w:val="00E67798"/>
    <w:rsid w:val="00E67FAB"/>
    <w:rsid w:val="00E73341"/>
    <w:rsid w:val="00E73459"/>
    <w:rsid w:val="00E73B49"/>
    <w:rsid w:val="00E74FD2"/>
    <w:rsid w:val="00E76014"/>
    <w:rsid w:val="00E7657B"/>
    <w:rsid w:val="00E845C7"/>
    <w:rsid w:val="00E90280"/>
    <w:rsid w:val="00E90E66"/>
    <w:rsid w:val="00E94329"/>
    <w:rsid w:val="00E950EC"/>
    <w:rsid w:val="00EA0FC9"/>
    <w:rsid w:val="00EB1111"/>
    <w:rsid w:val="00EB1333"/>
    <w:rsid w:val="00EB3080"/>
    <w:rsid w:val="00EB488B"/>
    <w:rsid w:val="00EB53FD"/>
    <w:rsid w:val="00EC2E6C"/>
    <w:rsid w:val="00EC52F1"/>
    <w:rsid w:val="00EC5809"/>
    <w:rsid w:val="00EC699B"/>
    <w:rsid w:val="00EC6E50"/>
    <w:rsid w:val="00EC7C07"/>
    <w:rsid w:val="00EC7C6E"/>
    <w:rsid w:val="00ED3185"/>
    <w:rsid w:val="00ED663E"/>
    <w:rsid w:val="00ED7636"/>
    <w:rsid w:val="00EE123A"/>
    <w:rsid w:val="00EE2D44"/>
    <w:rsid w:val="00EE3346"/>
    <w:rsid w:val="00EE3C60"/>
    <w:rsid w:val="00EE4270"/>
    <w:rsid w:val="00EF1DFE"/>
    <w:rsid w:val="00EF3CBF"/>
    <w:rsid w:val="00EF4119"/>
    <w:rsid w:val="00EF4FFB"/>
    <w:rsid w:val="00EF5182"/>
    <w:rsid w:val="00EF626B"/>
    <w:rsid w:val="00F00CFB"/>
    <w:rsid w:val="00F01A6E"/>
    <w:rsid w:val="00F01F0B"/>
    <w:rsid w:val="00F01F16"/>
    <w:rsid w:val="00F02C66"/>
    <w:rsid w:val="00F02EF5"/>
    <w:rsid w:val="00F059B1"/>
    <w:rsid w:val="00F1060E"/>
    <w:rsid w:val="00F10D74"/>
    <w:rsid w:val="00F13253"/>
    <w:rsid w:val="00F14873"/>
    <w:rsid w:val="00F16CDF"/>
    <w:rsid w:val="00F1788E"/>
    <w:rsid w:val="00F22158"/>
    <w:rsid w:val="00F2266E"/>
    <w:rsid w:val="00F2320E"/>
    <w:rsid w:val="00F24C12"/>
    <w:rsid w:val="00F32882"/>
    <w:rsid w:val="00F34774"/>
    <w:rsid w:val="00F34FC3"/>
    <w:rsid w:val="00F35306"/>
    <w:rsid w:val="00F35AC7"/>
    <w:rsid w:val="00F35DF9"/>
    <w:rsid w:val="00F36C39"/>
    <w:rsid w:val="00F3783D"/>
    <w:rsid w:val="00F37BFF"/>
    <w:rsid w:val="00F4282C"/>
    <w:rsid w:val="00F430DA"/>
    <w:rsid w:val="00F437A4"/>
    <w:rsid w:val="00F44196"/>
    <w:rsid w:val="00F44EEC"/>
    <w:rsid w:val="00F45678"/>
    <w:rsid w:val="00F47972"/>
    <w:rsid w:val="00F51327"/>
    <w:rsid w:val="00F565F1"/>
    <w:rsid w:val="00F60DC6"/>
    <w:rsid w:val="00F62360"/>
    <w:rsid w:val="00F64077"/>
    <w:rsid w:val="00F664AE"/>
    <w:rsid w:val="00F66573"/>
    <w:rsid w:val="00F66B02"/>
    <w:rsid w:val="00F703B9"/>
    <w:rsid w:val="00F71356"/>
    <w:rsid w:val="00F7227B"/>
    <w:rsid w:val="00F73111"/>
    <w:rsid w:val="00F73947"/>
    <w:rsid w:val="00F7427E"/>
    <w:rsid w:val="00F76F31"/>
    <w:rsid w:val="00F80044"/>
    <w:rsid w:val="00F80A13"/>
    <w:rsid w:val="00F82E63"/>
    <w:rsid w:val="00F831B5"/>
    <w:rsid w:val="00F879FC"/>
    <w:rsid w:val="00F87DA9"/>
    <w:rsid w:val="00F935D9"/>
    <w:rsid w:val="00F95C28"/>
    <w:rsid w:val="00F969E3"/>
    <w:rsid w:val="00FA1B98"/>
    <w:rsid w:val="00FA1B9A"/>
    <w:rsid w:val="00FA2A01"/>
    <w:rsid w:val="00FA32CB"/>
    <w:rsid w:val="00FA54B1"/>
    <w:rsid w:val="00FB0239"/>
    <w:rsid w:val="00FB02D9"/>
    <w:rsid w:val="00FB1F72"/>
    <w:rsid w:val="00FB1F88"/>
    <w:rsid w:val="00FB3BE0"/>
    <w:rsid w:val="00FB6C35"/>
    <w:rsid w:val="00FC0D58"/>
    <w:rsid w:val="00FC5942"/>
    <w:rsid w:val="00FC6527"/>
    <w:rsid w:val="00FC7D94"/>
    <w:rsid w:val="00FC7DD4"/>
    <w:rsid w:val="00FD1CB0"/>
    <w:rsid w:val="00FD41FD"/>
    <w:rsid w:val="00FD4212"/>
    <w:rsid w:val="00FD438D"/>
    <w:rsid w:val="00FD50D0"/>
    <w:rsid w:val="00FE1858"/>
    <w:rsid w:val="00FE46C4"/>
    <w:rsid w:val="00FE4E0A"/>
    <w:rsid w:val="00FE54B0"/>
    <w:rsid w:val="00FE6310"/>
    <w:rsid w:val="00FF11AC"/>
    <w:rsid w:val="00FF21DF"/>
    <w:rsid w:val="00FF3F57"/>
    <w:rsid w:val="00FF4044"/>
    <w:rsid w:val="00FF4AAE"/>
    <w:rsid w:val="00FF5588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9752"/>
  <w15:chartTrackingRefBased/>
  <w15:docId w15:val="{50B0C48E-1A09-4A04-8A8C-878051C7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F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BB"/>
  </w:style>
  <w:style w:type="paragraph" w:styleId="Footer">
    <w:name w:val="footer"/>
    <w:basedOn w:val="Normal"/>
    <w:link w:val="FooterChar"/>
    <w:uiPriority w:val="99"/>
    <w:unhideWhenUsed/>
    <w:rsid w:val="002F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BB"/>
  </w:style>
  <w:style w:type="paragraph" w:styleId="ListParagraph">
    <w:name w:val="List Paragraph"/>
    <w:basedOn w:val="Normal"/>
    <w:uiPriority w:val="34"/>
    <w:qFormat/>
    <w:rsid w:val="0085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4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7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70.210.169\Health%20and%20Safety\ILearn%20Reports\2023\P7\One%20stop%20compliance%202023%20refresher%20training%20P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iLearn training Completion at P7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Sheet1!$B$13</c:f>
              <c:strCache>
                <c:ptCount val="1"/>
                <c:pt idx="0">
                  <c:v>One Stop Module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Sheet1!$A$14:$A$21</c:f>
              <c:strCache>
                <c:ptCount val="8"/>
                <c:pt idx="0">
                  <c:v>Group</c:v>
                </c:pt>
                <c:pt idx="1">
                  <c:v>Childcare</c:v>
                </c:pt>
                <c:pt idx="2">
                  <c:v>Food Retail</c:v>
                </c:pt>
                <c:pt idx="3">
                  <c:v>Phone Coop</c:v>
                </c:pt>
                <c:pt idx="4">
                  <c:v>Post Office</c:v>
                </c:pt>
                <c:pt idx="5">
                  <c:v>Travel</c:v>
                </c:pt>
                <c:pt idx="7">
                  <c:v>Society</c:v>
                </c:pt>
              </c:strCache>
            </c:strRef>
          </c:cat>
          <c:val>
            <c:numRef>
              <c:f>Sheet1!$B$14:$B$21</c:f>
              <c:numCache>
                <c:formatCode>0%</c:formatCode>
                <c:ptCount val="8"/>
                <c:pt idx="0" formatCode="General">
                  <c:v>0</c:v>
                </c:pt>
                <c:pt idx="1">
                  <c:v>0.59</c:v>
                </c:pt>
                <c:pt idx="2">
                  <c:v>0.94</c:v>
                </c:pt>
                <c:pt idx="3">
                  <c:v>0.72</c:v>
                </c:pt>
                <c:pt idx="4">
                  <c:v>0.99</c:v>
                </c:pt>
                <c:pt idx="5">
                  <c:v>0.96</c:v>
                </c:pt>
                <c:pt idx="7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0E-47F8-BEA6-E26F82B41D33}"/>
            </c:ext>
          </c:extLst>
        </c:ser>
        <c:ser>
          <c:idx val="1"/>
          <c:order val="1"/>
          <c:tx>
            <c:strRef>
              <c:f>Sheet1!$C$13</c:f>
              <c:strCache>
                <c:ptCount val="1"/>
                <c:pt idx="0">
                  <c:v>SM Legionella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Sheet1!$A$14:$A$21</c:f>
              <c:strCache>
                <c:ptCount val="8"/>
                <c:pt idx="0">
                  <c:v>Group</c:v>
                </c:pt>
                <c:pt idx="1">
                  <c:v>Childcare</c:v>
                </c:pt>
                <c:pt idx="2">
                  <c:v>Food Retail</c:v>
                </c:pt>
                <c:pt idx="3">
                  <c:v>Phone Coop</c:v>
                </c:pt>
                <c:pt idx="4">
                  <c:v>Post Office</c:v>
                </c:pt>
                <c:pt idx="5">
                  <c:v>Travel</c:v>
                </c:pt>
                <c:pt idx="7">
                  <c:v>Society</c:v>
                </c:pt>
              </c:strCache>
            </c:strRef>
          </c:cat>
          <c:val>
            <c:numRef>
              <c:f>Sheet1!$C$14:$C$21</c:f>
              <c:numCache>
                <c:formatCode>0%</c:formatCode>
                <c:ptCount val="8"/>
                <c:pt idx="0" formatCode="General">
                  <c:v>0</c:v>
                </c:pt>
                <c:pt idx="1">
                  <c:v>0.68</c:v>
                </c:pt>
                <c:pt idx="2">
                  <c:v>0.93</c:v>
                </c:pt>
                <c:pt idx="3">
                  <c:v>1</c:v>
                </c:pt>
                <c:pt idx="4">
                  <c:v>1</c:v>
                </c:pt>
                <c:pt idx="5">
                  <c:v>0.96</c:v>
                </c:pt>
                <c:pt idx="7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0E-47F8-BEA6-E26F82B41D33}"/>
            </c:ext>
          </c:extLst>
        </c:ser>
        <c:ser>
          <c:idx val="2"/>
          <c:order val="2"/>
          <c:tx>
            <c:strRef>
              <c:f>Sheet1!$D$13</c:f>
              <c:strCache>
                <c:ptCount val="1"/>
                <c:pt idx="0">
                  <c:v>FOOD Safety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Sheet1!$A$14:$A$21</c:f>
              <c:strCache>
                <c:ptCount val="8"/>
                <c:pt idx="0">
                  <c:v>Group</c:v>
                </c:pt>
                <c:pt idx="1">
                  <c:v>Childcare</c:v>
                </c:pt>
                <c:pt idx="2">
                  <c:v>Food Retail</c:v>
                </c:pt>
                <c:pt idx="3">
                  <c:v>Phone Coop</c:v>
                </c:pt>
                <c:pt idx="4">
                  <c:v>Post Office</c:v>
                </c:pt>
                <c:pt idx="5">
                  <c:v>Travel</c:v>
                </c:pt>
                <c:pt idx="7">
                  <c:v>Society</c:v>
                </c:pt>
              </c:strCache>
            </c:strRef>
          </c:cat>
          <c:val>
            <c:numRef>
              <c:f>Sheet1!$D$14:$D$21</c:f>
              <c:numCache>
                <c:formatCode>General</c:formatCode>
                <c:ptCount val="8"/>
                <c:pt idx="0">
                  <c:v>0</c:v>
                </c:pt>
                <c:pt idx="2" formatCode="0%">
                  <c:v>0.9</c:v>
                </c:pt>
                <c:pt idx="7" formatCode="0%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0E-47F8-BEA6-E26F82B41D33}"/>
            </c:ext>
          </c:extLst>
        </c:ser>
        <c:ser>
          <c:idx val="3"/>
          <c:order val="3"/>
          <c:tx>
            <c:strRef>
              <c:f>Sheet1!$E$13</c:f>
              <c:strCache>
                <c:ptCount val="1"/>
                <c:pt idx="0">
                  <c:v>Org Arrangements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Sheet1!$A$14:$A$21</c:f>
              <c:strCache>
                <c:ptCount val="8"/>
                <c:pt idx="0">
                  <c:v>Group</c:v>
                </c:pt>
                <c:pt idx="1">
                  <c:v>Childcare</c:v>
                </c:pt>
                <c:pt idx="2">
                  <c:v>Food Retail</c:v>
                </c:pt>
                <c:pt idx="3">
                  <c:v>Phone Coop</c:v>
                </c:pt>
                <c:pt idx="4">
                  <c:v>Post Office</c:v>
                </c:pt>
                <c:pt idx="5">
                  <c:v>Travel</c:v>
                </c:pt>
                <c:pt idx="7">
                  <c:v>Society</c:v>
                </c:pt>
              </c:strCache>
            </c:strRef>
          </c:cat>
          <c:val>
            <c:numRef>
              <c:f>Sheet1!$E$14:$E$21</c:f>
              <c:numCache>
                <c:formatCode>0%</c:formatCode>
                <c:ptCount val="8"/>
                <c:pt idx="0" formatCode="General">
                  <c:v>0</c:v>
                </c:pt>
                <c:pt idx="1">
                  <c:v>0.88</c:v>
                </c:pt>
                <c:pt idx="2">
                  <c:v>0.94</c:v>
                </c:pt>
                <c:pt idx="3">
                  <c:v>1</c:v>
                </c:pt>
                <c:pt idx="4">
                  <c:v>0.94</c:v>
                </c:pt>
                <c:pt idx="5">
                  <c:v>0.9</c:v>
                </c:pt>
                <c:pt idx="7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0E-47F8-BEA6-E26F82B41D33}"/>
            </c:ext>
          </c:extLst>
        </c:ser>
        <c:ser>
          <c:idx val="4"/>
          <c:order val="4"/>
          <c:tx>
            <c:strRef>
              <c:f>Sheet1!$F$13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Sheet1!$A$14:$A$21</c:f>
              <c:strCache>
                <c:ptCount val="8"/>
                <c:pt idx="0">
                  <c:v>Group</c:v>
                </c:pt>
                <c:pt idx="1">
                  <c:v>Childcare</c:v>
                </c:pt>
                <c:pt idx="2">
                  <c:v>Food Retail</c:v>
                </c:pt>
                <c:pt idx="3">
                  <c:v>Phone Coop</c:v>
                </c:pt>
                <c:pt idx="4">
                  <c:v>Post Office</c:v>
                </c:pt>
                <c:pt idx="5">
                  <c:v>Travel</c:v>
                </c:pt>
                <c:pt idx="7">
                  <c:v>Society</c:v>
                </c:pt>
              </c:strCache>
            </c:strRef>
          </c:cat>
          <c:val>
            <c:numRef>
              <c:f>Sheet1!$F$14:$F$21</c:f>
              <c:numCache>
                <c:formatCode>0%</c:formatCode>
                <c:ptCount val="8"/>
                <c:pt idx="0" formatCode="General">
                  <c:v>0</c:v>
                </c:pt>
                <c:pt idx="1">
                  <c:v>0.77</c:v>
                </c:pt>
                <c:pt idx="2">
                  <c:v>0.89</c:v>
                </c:pt>
                <c:pt idx="3">
                  <c:v>1</c:v>
                </c:pt>
                <c:pt idx="4">
                  <c:v>0.63</c:v>
                </c:pt>
                <c:pt idx="5">
                  <c:v>0.85</c:v>
                </c:pt>
                <c:pt idx="7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60E-47F8-BEA6-E26F82B41D33}"/>
            </c:ext>
          </c:extLst>
        </c:ser>
        <c:ser>
          <c:idx val="5"/>
          <c:order val="5"/>
          <c:tx>
            <c:strRef>
              <c:f>Sheet1!$G$13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Sheet1!$A$14:$A$21</c:f>
              <c:strCache>
                <c:ptCount val="8"/>
                <c:pt idx="0">
                  <c:v>Group</c:v>
                </c:pt>
                <c:pt idx="1">
                  <c:v>Childcare</c:v>
                </c:pt>
                <c:pt idx="2">
                  <c:v>Food Retail</c:v>
                </c:pt>
                <c:pt idx="3">
                  <c:v>Phone Coop</c:v>
                </c:pt>
                <c:pt idx="4">
                  <c:v>Post Office</c:v>
                </c:pt>
                <c:pt idx="5">
                  <c:v>Travel</c:v>
                </c:pt>
                <c:pt idx="7">
                  <c:v>Society</c:v>
                </c:pt>
              </c:strCache>
            </c:strRef>
          </c:cat>
          <c:val>
            <c:numRef>
              <c:f>Sheet1!$G$14:$G$21</c:f>
              <c:numCache>
                <c:formatCode>0%</c:formatCode>
                <c:ptCount val="8"/>
                <c:pt idx="0" formatCode="General">
                  <c:v>0</c:v>
                </c:pt>
                <c:pt idx="1">
                  <c:v>0.81</c:v>
                </c:pt>
                <c:pt idx="2">
                  <c:v>0.84</c:v>
                </c:pt>
                <c:pt idx="3">
                  <c:v>1</c:v>
                </c:pt>
                <c:pt idx="4">
                  <c:v>0.62</c:v>
                </c:pt>
                <c:pt idx="5">
                  <c:v>0.94</c:v>
                </c:pt>
                <c:pt idx="7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60E-47F8-BEA6-E26F82B41D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5175920"/>
        <c:axId val="465176248"/>
        <c:axId val="0"/>
      </c:bar3DChart>
      <c:catAx>
        <c:axId val="46517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5176248"/>
        <c:crosses val="autoZero"/>
        <c:auto val="1"/>
        <c:lblAlgn val="ctr"/>
        <c:lblOffset val="100"/>
        <c:noMultiLvlLbl val="0"/>
      </c:catAx>
      <c:valAx>
        <c:axId val="465176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517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524300087489064"/>
          <c:w val="1"/>
          <c:h val="0.129051472732575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A7BF9C4CA3347914A1DEE2304AB81" ma:contentTypeVersion="13" ma:contentTypeDescription="Create a new document." ma:contentTypeScope="" ma:versionID="aeb16860b84ebae27e6e0e71ca083b0a">
  <xsd:schema xmlns:xsd="http://www.w3.org/2001/XMLSchema" xmlns:xs="http://www.w3.org/2001/XMLSchema" xmlns:p="http://schemas.microsoft.com/office/2006/metadata/properties" xmlns:ns3="d531c102-c20f-4180-921b-912caeb47a7a" xmlns:ns4="09e0f337-8577-4c9c-a5f1-d0f9349c67b1" targetNamespace="http://schemas.microsoft.com/office/2006/metadata/properties" ma:root="true" ma:fieldsID="94f2b8299a62afec19547c7d4a626f49" ns3:_="" ns4:_="">
    <xsd:import namespace="d531c102-c20f-4180-921b-912caeb47a7a"/>
    <xsd:import namespace="09e0f337-8577-4c9c-a5f1-d0f9349c67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1c102-c20f-4180-921b-912caeb47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0f337-8577-4c9c-a5f1-d0f9349c6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F14D8-BDC4-4CCC-9C53-76B318A4C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1c102-c20f-4180-921b-912caeb47a7a"/>
    <ds:schemaRef ds:uri="09e0f337-8577-4c9c-a5f1-d0f9349c6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AABE3-436A-4B23-9DC6-AC1F719C7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BB8DB-92A7-4D65-80C8-F4E93E9B87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7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Midcounties Coop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Tattersall</dc:creator>
  <cp:keywords/>
  <dc:description/>
  <cp:lastModifiedBy>Michael Tattersall</cp:lastModifiedBy>
  <cp:revision>9</cp:revision>
  <dcterms:created xsi:type="dcterms:W3CDTF">2023-09-26T05:14:00Z</dcterms:created>
  <dcterms:modified xsi:type="dcterms:W3CDTF">2023-09-27T11:49:00Z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4e17b-d8d0-4731-945f-6a05a4cc5c34_Enabled">
    <vt:lpwstr>true</vt:lpwstr>
  </property>
  <property fmtid="{D5CDD505-2E9C-101B-9397-08002B2CF9AE}" pid="3" name="MSIP_Label_4074e17b-d8d0-4731-945f-6a05a4cc5c34_SetDate">
    <vt:lpwstr>2021-05-27T12:20:00Z</vt:lpwstr>
  </property>
  <property fmtid="{D5CDD505-2E9C-101B-9397-08002B2CF9AE}" pid="4" name="MSIP_Label_4074e17b-d8d0-4731-945f-6a05a4cc5c34_Method">
    <vt:lpwstr>Standard</vt:lpwstr>
  </property>
  <property fmtid="{D5CDD505-2E9C-101B-9397-08002B2CF9AE}" pid="5" name="MSIP_Label_4074e17b-d8d0-4731-945f-6a05a4cc5c34_Name">
    <vt:lpwstr>4074e17b-d8d0-4731-945f-6a05a4cc5c34</vt:lpwstr>
  </property>
  <property fmtid="{D5CDD505-2E9C-101B-9397-08002B2CF9AE}" pid="6" name="MSIP_Label_4074e17b-d8d0-4731-945f-6a05a4cc5c34_SiteId">
    <vt:lpwstr>a8272d25-1020-438a-a5d0-a38cd3ff38b0</vt:lpwstr>
  </property>
  <property fmtid="{D5CDD505-2E9C-101B-9397-08002B2CF9AE}" pid="7" name="MSIP_Label_4074e17b-d8d0-4731-945f-6a05a4cc5c34_ActionId">
    <vt:lpwstr>cc79d57c-5dea-4f65-80fc-10b42903a9dc</vt:lpwstr>
  </property>
  <property fmtid="{D5CDD505-2E9C-101B-9397-08002B2CF9AE}" pid="8" name="MSIP_Label_4074e17b-d8d0-4731-945f-6a05a4cc5c34_ContentBits">
    <vt:lpwstr>0</vt:lpwstr>
  </property>
  <property fmtid="{D5CDD505-2E9C-101B-9397-08002B2CF9AE}" pid="9" name="ContentTypeId">
    <vt:lpwstr>0x010100043A7BF9C4CA3347914A1DEE2304AB81</vt:lpwstr>
  </property>
</Properties>
</file>